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Default="00E2247F" w:rsidP="000D535B">
      <w:pPr>
        <w:jc w:val="center"/>
        <w:rPr>
          <w:rFonts w:cs="Arial"/>
          <w:b/>
          <w:sz w:val="48"/>
          <w:szCs w:val="48"/>
        </w:rPr>
      </w:pPr>
      <w:bookmarkStart w:id="0" w:name="_GoBack"/>
      <w:bookmarkEnd w:id="0"/>
      <w:r>
        <w:rPr>
          <w:rFonts w:cs="Arial"/>
          <w:b/>
          <w:noProof/>
          <w:sz w:val="48"/>
          <w:szCs w:val="48"/>
          <w:lang w:eastAsia="en-GB"/>
        </w:rPr>
        <w:drawing>
          <wp:anchor distT="0" distB="0" distL="114300" distR="114300" simplePos="0" relativeHeight="251662336" behindDoc="0" locked="0" layoutInCell="1" allowOverlap="1" wp14:anchorId="66B9FC5B" wp14:editId="081312CB">
            <wp:simplePos x="0" y="0"/>
            <wp:positionH relativeFrom="column">
              <wp:posOffset>2095500</wp:posOffset>
            </wp:positionH>
            <wp:positionV relativeFrom="paragraph">
              <wp:posOffset>-76200</wp:posOffset>
            </wp:positionV>
            <wp:extent cx="1895475" cy="1895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_SNAP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14:sizeRelH relativeFrom="page">
              <wp14:pctWidth>0</wp14:pctWidth>
            </wp14:sizeRelH>
            <wp14:sizeRelV relativeFrom="page">
              <wp14:pctHeight>0</wp14:pctHeight>
            </wp14:sizeRelV>
          </wp:anchor>
        </w:drawing>
      </w:r>
    </w:p>
    <w:p w:rsidR="00780BBD" w:rsidRDefault="00780BBD" w:rsidP="000D535B">
      <w:pPr>
        <w:jc w:val="center"/>
        <w:rPr>
          <w:rFonts w:cs="Arial"/>
          <w:b/>
          <w:sz w:val="48"/>
          <w:szCs w:val="48"/>
        </w:rPr>
      </w:pPr>
    </w:p>
    <w:p w:rsidR="00780BBD" w:rsidRDefault="00780BBD" w:rsidP="00780BBD">
      <w:pPr>
        <w:jc w:val="right"/>
        <w:rPr>
          <w:rFonts w:cs="Arial"/>
          <w:b/>
          <w:sz w:val="48"/>
          <w:szCs w:val="48"/>
        </w:rPr>
      </w:pPr>
    </w:p>
    <w:p w:rsidR="00780BBD" w:rsidRDefault="00780BBD" w:rsidP="000D535B">
      <w:pPr>
        <w:jc w:val="center"/>
        <w:rPr>
          <w:rFonts w:cs="Arial"/>
          <w:b/>
          <w:sz w:val="48"/>
          <w:szCs w:val="48"/>
        </w:rPr>
      </w:pPr>
    </w:p>
    <w:p w:rsidR="00780BBD" w:rsidRDefault="00780BBD" w:rsidP="000D535B">
      <w:pPr>
        <w:jc w:val="center"/>
        <w:rPr>
          <w:rFonts w:cs="Arial"/>
          <w:b/>
          <w:sz w:val="48"/>
          <w:szCs w:val="48"/>
        </w:rPr>
      </w:pPr>
    </w:p>
    <w:p w:rsidR="00E2247F" w:rsidRDefault="00E2247F" w:rsidP="000D535B">
      <w:pPr>
        <w:jc w:val="center"/>
        <w:rPr>
          <w:rFonts w:cs="Arial"/>
          <w:b/>
          <w:sz w:val="48"/>
          <w:szCs w:val="48"/>
        </w:rPr>
      </w:pPr>
    </w:p>
    <w:p w:rsidR="000D535B" w:rsidRDefault="000D535B" w:rsidP="000D535B">
      <w:pPr>
        <w:jc w:val="center"/>
        <w:rPr>
          <w:rFonts w:cs="Arial"/>
          <w:b/>
          <w:sz w:val="48"/>
          <w:szCs w:val="48"/>
        </w:rPr>
      </w:pPr>
      <w:r>
        <w:rPr>
          <w:rFonts w:cs="Arial"/>
          <w:b/>
          <w:sz w:val="48"/>
          <w:szCs w:val="48"/>
        </w:rPr>
        <w:t>National Action Plan on Business and Human Rights</w:t>
      </w:r>
    </w:p>
    <w:p w:rsidR="000D535B" w:rsidRDefault="000D535B" w:rsidP="000D535B">
      <w:pPr>
        <w:pStyle w:val="Default"/>
      </w:pPr>
    </w:p>
    <w:p w:rsidR="000D535B" w:rsidRDefault="000D535B" w:rsidP="000D535B">
      <w:pPr>
        <w:pStyle w:val="Default"/>
      </w:pPr>
    </w:p>
    <w:p w:rsidR="00E2247F" w:rsidRDefault="00E2247F" w:rsidP="000D535B">
      <w:pPr>
        <w:pStyle w:val="Default"/>
      </w:pPr>
    </w:p>
    <w:p w:rsidR="000D535B" w:rsidRPr="00E2247F" w:rsidRDefault="000D535B" w:rsidP="00E2247F">
      <w:pPr>
        <w:jc w:val="center"/>
        <w:rPr>
          <w:rStyle w:val="A1"/>
          <w:rFonts w:ascii="Arial" w:hAnsi="Arial"/>
          <w:color w:val="4F81BD" w:themeColor="accent1"/>
          <w:sz w:val="52"/>
          <w:szCs w:val="52"/>
        </w:rPr>
      </w:pPr>
      <w:r w:rsidRPr="00E2247F">
        <w:rPr>
          <w:rStyle w:val="A1"/>
          <w:i w:val="0"/>
          <w:color w:val="4F81BD" w:themeColor="accent1"/>
          <w:sz w:val="52"/>
          <w:szCs w:val="52"/>
        </w:rPr>
        <w:t>Report on the Responsible Business and Human Rights Workshop</w:t>
      </w:r>
    </w:p>
    <w:p w:rsidR="000D535B" w:rsidRDefault="000D535B" w:rsidP="000D535B">
      <w:pPr>
        <w:jc w:val="center"/>
        <w:rPr>
          <w:rStyle w:val="A1"/>
          <w:sz w:val="48"/>
          <w:szCs w:val="48"/>
        </w:rPr>
      </w:pPr>
    </w:p>
    <w:p w:rsidR="00E2247F" w:rsidRDefault="00E2247F" w:rsidP="000D535B">
      <w:pPr>
        <w:jc w:val="center"/>
        <w:rPr>
          <w:rStyle w:val="A1"/>
          <w:sz w:val="48"/>
          <w:szCs w:val="48"/>
        </w:rPr>
      </w:pPr>
    </w:p>
    <w:p w:rsidR="000D535B" w:rsidRDefault="000D535B" w:rsidP="000D535B">
      <w:pPr>
        <w:jc w:val="center"/>
        <w:rPr>
          <w:rFonts w:cs="Arial"/>
        </w:rPr>
      </w:pPr>
      <w:r>
        <w:rPr>
          <w:rFonts w:cs="Arial"/>
          <w:sz w:val="48"/>
          <w:szCs w:val="48"/>
        </w:rPr>
        <w:t>Thursday 10</w:t>
      </w:r>
      <w:r w:rsidRPr="000D535B">
        <w:rPr>
          <w:rFonts w:cs="Arial"/>
          <w:sz w:val="48"/>
          <w:szCs w:val="48"/>
          <w:vertAlign w:val="superscript"/>
        </w:rPr>
        <w:t>th</w:t>
      </w:r>
      <w:r>
        <w:rPr>
          <w:rFonts w:cs="Arial"/>
          <w:sz w:val="48"/>
          <w:szCs w:val="48"/>
        </w:rPr>
        <w:t xml:space="preserve"> May</w:t>
      </w:r>
    </w:p>
    <w:p w:rsidR="000D535B" w:rsidRDefault="000D535B" w:rsidP="000D535B">
      <w:pPr>
        <w:jc w:val="center"/>
        <w:rPr>
          <w:rFonts w:cs="Arial"/>
          <w:sz w:val="48"/>
          <w:szCs w:val="48"/>
        </w:rPr>
      </w:pPr>
      <w:r>
        <w:rPr>
          <w:rFonts w:cs="Arial"/>
          <w:sz w:val="48"/>
          <w:szCs w:val="48"/>
        </w:rPr>
        <w:t>9.</w:t>
      </w:r>
      <w:r w:rsidR="00780BBD">
        <w:rPr>
          <w:rFonts w:cs="Arial"/>
          <w:sz w:val="48"/>
          <w:szCs w:val="48"/>
        </w:rPr>
        <w:t>00</w:t>
      </w:r>
      <w:r>
        <w:rPr>
          <w:rFonts w:cs="Arial"/>
          <w:sz w:val="48"/>
          <w:szCs w:val="48"/>
        </w:rPr>
        <w:t xml:space="preserve"> – 1</w:t>
      </w:r>
      <w:r w:rsidR="00780BBD">
        <w:rPr>
          <w:rFonts w:cs="Arial"/>
          <w:sz w:val="48"/>
          <w:szCs w:val="48"/>
        </w:rPr>
        <w:t>1</w:t>
      </w:r>
      <w:r>
        <w:rPr>
          <w:rFonts w:cs="Arial"/>
          <w:sz w:val="48"/>
          <w:szCs w:val="48"/>
        </w:rPr>
        <w:t xml:space="preserve">:30 </w:t>
      </w:r>
    </w:p>
    <w:p w:rsidR="00780BBD" w:rsidRDefault="00780BBD" w:rsidP="000D535B">
      <w:pPr>
        <w:jc w:val="center"/>
        <w:rPr>
          <w:rFonts w:cs="Arial"/>
        </w:rPr>
      </w:pPr>
    </w:p>
    <w:p w:rsidR="00780BBD" w:rsidRPr="00E2247F" w:rsidRDefault="00780BBD" w:rsidP="00E2247F">
      <w:pPr>
        <w:jc w:val="center"/>
        <w:rPr>
          <w:rFonts w:cs="Arial"/>
          <w:sz w:val="32"/>
          <w:szCs w:val="32"/>
        </w:rPr>
      </w:pPr>
      <w:r w:rsidRPr="00E2247F">
        <w:rPr>
          <w:rFonts w:cs="Arial"/>
          <w:sz w:val="32"/>
          <w:szCs w:val="32"/>
        </w:rPr>
        <w:t>PwC, Atria One, 144 Morrison Street, Edinburgh</w:t>
      </w:r>
    </w:p>
    <w:p w:rsidR="000D535B" w:rsidRDefault="00E2247F">
      <w:pPr>
        <w:tabs>
          <w:tab w:val="clear" w:pos="720"/>
          <w:tab w:val="clear" w:pos="1440"/>
          <w:tab w:val="clear" w:pos="2160"/>
          <w:tab w:val="clear" w:pos="2880"/>
          <w:tab w:val="clear" w:pos="4680"/>
          <w:tab w:val="clear" w:pos="5400"/>
          <w:tab w:val="clear" w:pos="9000"/>
        </w:tabs>
        <w:spacing w:line="240" w:lineRule="auto"/>
        <w:jc w:val="left"/>
        <w:rPr>
          <w:rFonts w:cs="Arial"/>
          <w:b/>
          <w:sz w:val="28"/>
          <w:szCs w:val="28"/>
          <w:lang w:val="en-US"/>
        </w:rPr>
      </w:pPr>
      <w:r>
        <w:rPr>
          <w:noProof/>
          <w:lang w:eastAsia="en-GB"/>
        </w:rPr>
        <w:drawing>
          <wp:anchor distT="0" distB="0" distL="114300" distR="114300" simplePos="0" relativeHeight="251658240" behindDoc="0" locked="0" layoutInCell="1" allowOverlap="1" wp14:anchorId="45F1E60A" wp14:editId="6C12D975">
            <wp:simplePos x="0" y="0"/>
            <wp:positionH relativeFrom="column">
              <wp:posOffset>1943100</wp:posOffset>
            </wp:positionH>
            <wp:positionV relativeFrom="paragraph">
              <wp:posOffset>193675</wp:posOffset>
            </wp:positionV>
            <wp:extent cx="1880235" cy="15811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80235" cy="1581150"/>
                    </a:xfrm>
                    <a:prstGeom prst="rect">
                      <a:avLst/>
                    </a:prstGeom>
                  </pic:spPr>
                </pic:pic>
              </a:graphicData>
            </a:graphic>
            <wp14:sizeRelH relativeFrom="page">
              <wp14:pctWidth>0</wp14:pctWidth>
            </wp14:sizeRelH>
            <wp14:sizeRelV relativeFrom="page">
              <wp14:pctHeight>0</wp14:pctHeight>
            </wp14:sizeRelV>
          </wp:anchor>
        </w:drawing>
      </w:r>
      <w:r w:rsidR="000D535B">
        <w:rPr>
          <w:rFonts w:cs="Arial"/>
          <w:b/>
          <w:sz w:val="28"/>
          <w:szCs w:val="28"/>
          <w:lang w:val="en-US"/>
        </w:rPr>
        <w:br w:type="page"/>
      </w:r>
    </w:p>
    <w:p w:rsidR="00780BBD" w:rsidRDefault="00E2247F">
      <w:pPr>
        <w:tabs>
          <w:tab w:val="clear" w:pos="720"/>
          <w:tab w:val="clear" w:pos="1440"/>
          <w:tab w:val="clear" w:pos="2160"/>
          <w:tab w:val="clear" w:pos="2880"/>
          <w:tab w:val="clear" w:pos="4680"/>
          <w:tab w:val="clear" w:pos="5400"/>
          <w:tab w:val="clear" w:pos="9000"/>
        </w:tabs>
        <w:spacing w:line="240" w:lineRule="auto"/>
        <w:jc w:val="left"/>
        <w:rPr>
          <w:rFonts w:cs="Arial"/>
          <w:b/>
          <w:sz w:val="28"/>
          <w:szCs w:val="28"/>
          <w:lang w:val="en-US"/>
        </w:rPr>
      </w:pPr>
      <w:r>
        <w:rPr>
          <w:rFonts w:cs="Arial"/>
          <w:b/>
          <w:noProof/>
          <w:sz w:val="48"/>
          <w:szCs w:val="48"/>
          <w:lang w:eastAsia="en-GB"/>
        </w:rPr>
        <w:lastRenderedPageBreak/>
        <w:drawing>
          <wp:anchor distT="0" distB="0" distL="114300" distR="114300" simplePos="0" relativeHeight="251661312" behindDoc="0" locked="0" layoutInCell="1" allowOverlap="1" wp14:anchorId="191FB701" wp14:editId="70BC6C4A">
            <wp:simplePos x="0" y="0"/>
            <wp:positionH relativeFrom="column">
              <wp:posOffset>4305300</wp:posOffset>
            </wp:positionH>
            <wp:positionV relativeFrom="paragraph">
              <wp:posOffset>-228600</wp:posOffset>
            </wp:positionV>
            <wp:extent cx="1400175" cy="14001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_SNAP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69B0546" wp14:editId="1426372F">
            <wp:simplePos x="0" y="0"/>
            <wp:positionH relativeFrom="column">
              <wp:posOffset>-200025</wp:posOffset>
            </wp:positionH>
            <wp:positionV relativeFrom="paragraph">
              <wp:posOffset>-228600</wp:posOffset>
            </wp:positionV>
            <wp:extent cx="1529080" cy="12858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9080" cy="1285875"/>
                    </a:xfrm>
                    <a:prstGeom prst="rect">
                      <a:avLst/>
                    </a:prstGeom>
                  </pic:spPr>
                </pic:pic>
              </a:graphicData>
            </a:graphic>
            <wp14:sizeRelH relativeFrom="page">
              <wp14:pctWidth>0</wp14:pctWidth>
            </wp14:sizeRelH>
            <wp14:sizeRelV relativeFrom="page">
              <wp14:pctHeight>0</wp14:pctHeight>
            </wp14:sizeRelV>
          </wp:anchor>
        </w:drawing>
      </w:r>
    </w:p>
    <w:p w:rsidR="00E2247F" w:rsidRDefault="00E2247F"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p>
    <w:p w:rsidR="00E2247F" w:rsidRDefault="00E2247F" w:rsidP="00E2247F">
      <w:pPr>
        <w:tabs>
          <w:tab w:val="clear" w:pos="720"/>
          <w:tab w:val="clear" w:pos="1440"/>
          <w:tab w:val="clear" w:pos="2160"/>
          <w:tab w:val="clear" w:pos="2880"/>
          <w:tab w:val="clear" w:pos="4680"/>
          <w:tab w:val="clear" w:pos="5400"/>
          <w:tab w:val="clear" w:pos="9000"/>
        </w:tabs>
        <w:spacing w:line="240" w:lineRule="auto"/>
        <w:jc w:val="right"/>
        <w:rPr>
          <w:rFonts w:cs="Arial"/>
          <w:b/>
          <w:sz w:val="28"/>
          <w:szCs w:val="28"/>
          <w:lang w:val="en-US"/>
        </w:rPr>
      </w:pPr>
    </w:p>
    <w:p w:rsidR="00E2247F" w:rsidRDefault="00E2247F"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p>
    <w:p w:rsidR="00E2247F" w:rsidRDefault="00E2247F"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p>
    <w:p w:rsidR="00E2247F" w:rsidRDefault="00E2247F"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p>
    <w:p w:rsidR="00E2247F" w:rsidRDefault="00E2247F"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p>
    <w:p w:rsidR="001D4757" w:rsidRDefault="001D4757" w:rsidP="00D4168B">
      <w:pPr>
        <w:tabs>
          <w:tab w:val="clear" w:pos="720"/>
          <w:tab w:val="clear" w:pos="1440"/>
          <w:tab w:val="clear" w:pos="2160"/>
          <w:tab w:val="clear" w:pos="2880"/>
          <w:tab w:val="clear" w:pos="4680"/>
          <w:tab w:val="clear" w:pos="5400"/>
          <w:tab w:val="clear" w:pos="9000"/>
        </w:tabs>
        <w:spacing w:line="240" w:lineRule="auto"/>
        <w:jc w:val="center"/>
        <w:rPr>
          <w:rFonts w:cs="Arial"/>
          <w:b/>
          <w:color w:val="4F81BD" w:themeColor="accent1"/>
          <w:sz w:val="36"/>
          <w:szCs w:val="36"/>
          <w:lang w:val="en-US"/>
        </w:rPr>
      </w:pPr>
    </w:p>
    <w:p w:rsidR="001D4757" w:rsidRDefault="001D4757" w:rsidP="00D4168B">
      <w:pPr>
        <w:tabs>
          <w:tab w:val="clear" w:pos="720"/>
          <w:tab w:val="clear" w:pos="1440"/>
          <w:tab w:val="clear" w:pos="2160"/>
          <w:tab w:val="clear" w:pos="2880"/>
          <w:tab w:val="clear" w:pos="4680"/>
          <w:tab w:val="clear" w:pos="5400"/>
          <w:tab w:val="clear" w:pos="9000"/>
        </w:tabs>
        <w:spacing w:line="240" w:lineRule="auto"/>
        <w:jc w:val="center"/>
        <w:rPr>
          <w:rFonts w:cs="Arial"/>
          <w:b/>
          <w:color w:val="4F81BD" w:themeColor="accent1"/>
          <w:sz w:val="36"/>
          <w:szCs w:val="36"/>
          <w:lang w:val="en-US"/>
        </w:rPr>
      </w:pPr>
    </w:p>
    <w:p w:rsidR="00D4168B" w:rsidRPr="00E2247F" w:rsidRDefault="00E2247F" w:rsidP="00D4168B">
      <w:pPr>
        <w:tabs>
          <w:tab w:val="clear" w:pos="720"/>
          <w:tab w:val="clear" w:pos="1440"/>
          <w:tab w:val="clear" w:pos="2160"/>
          <w:tab w:val="clear" w:pos="2880"/>
          <w:tab w:val="clear" w:pos="4680"/>
          <w:tab w:val="clear" w:pos="5400"/>
          <w:tab w:val="clear" w:pos="9000"/>
        </w:tabs>
        <w:spacing w:line="240" w:lineRule="auto"/>
        <w:jc w:val="center"/>
        <w:rPr>
          <w:rFonts w:cs="Arial"/>
          <w:b/>
          <w:color w:val="4F81BD" w:themeColor="accent1"/>
          <w:sz w:val="36"/>
          <w:szCs w:val="36"/>
          <w:lang w:val="en-US"/>
        </w:rPr>
      </w:pPr>
      <w:r w:rsidRPr="00E2247F">
        <w:rPr>
          <w:rFonts w:cs="Arial"/>
          <w:b/>
          <w:color w:val="4F81BD" w:themeColor="accent1"/>
          <w:sz w:val="36"/>
          <w:szCs w:val="36"/>
          <w:lang w:val="en-US"/>
        </w:rPr>
        <w:t>Responsible Business and Human Rights Workshop</w:t>
      </w:r>
    </w:p>
    <w:p w:rsidR="00E2247F" w:rsidRDefault="00E2247F"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p>
    <w:p w:rsidR="00463A12" w:rsidRDefault="00463A12"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r>
        <w:rPr>
          <w:rFonts w:cs="Arial"/>
          <w:b/>
          <w:sz w:val="28"/>
          <w:szCs w:val="28"/>
          <w:lang w:val="en-US"/>
        </w:rPr>
        <w:t>Thursday 10 May 2018</w:t>
      </w:r>
    </w:p>
    <w:p w:rsidR="00463A12" w:rsidRDefault="00463A12" w:rsidP="00D4168B">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lang w:val="en-US"/>
        </w:rPr>
      </w:pPr>
    </w:p>
    <w:p w:rsidR="00E2247F" w:rsidRDefault="00E2247F"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p>
    <w:p w:rsidR="00780BBD" w:rsidRDefault="007A54BC"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r>
        <w:rPr>
          <w:rFonts w:cs="Arial"/>
          <w:b/>
          <w:szCs w:val="24"/>
          <w:lang w:val="en-US"/>
        </w:rPr>
        <w:t>Background</w:t>
      </w:r>
    </w:p>
    <w:p w:rsidR="00780BBD" w:rsidRDefault="00780BBD"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p>
    <w:p w:rsidR="00780BBD" w:rsidRDefault="00780BBD" w:rsidP="00780BBD">
      <w:r>
        <w:t>Most businesses already play a significant role in promoting and protecting human rights, and would agree that respecting human rights has business benefits. It helps to enhance reputation and brand value; it increases customer base; it is key to attracting and retaining a diverse skilled workforce which in turn increases innovation and productivity; and it reduces the risk of litigation, to name only a few.</w:t>
      </w:r>
    </w:p>
    <w:p w:rsidR="00780BBD" w:rsidRDefault="00780BBD"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p>
    <w:p w:rsidR="00780BBD" w:rsidRDefault="00780BBD" w:rsidP="00780BBD">
      <w:r>
        <w:t>The development of a Scottish National Action Plan on Business and Human Rights can contribute to highlighting existing good practice in Scotland, sharing international best practice, integrating human rights standards into organisational structures and procedures, and establishing networks of collaboration so that respect for human rights becomes a distinctive feature of businesses operating in Scotland.</w:t>
      </w:r>
    </w:p>
    <w:p w:rsidR="00780BBD" w:rsidRDefault="00780BBD" w:rsidP="00780BBD"/>
    <w:p w:rsidR="00780BBD" w:rsidRDefault="00780BBD" w:rsidP="00780BBD">
      <w:r>
        <w:t>Business has a huge part to play in shaping the action plan. As the plan will contain actions for both government and business, it is vital that businesses take this opportunity to engage in its development so that it is achievable, efficient and effective.</w:t>
      </w:r>
    </w:p>
    <w:p w:rsidR="00780BBD" w:rsidRDefault="00780BBD" w:rsidP="00780BBD"/>
    <w:p w:rsidR="00780BBD" w:rsidRDefault="00780BBD" w:rsidP="00780BBD">
      <w:r>
        <w:t>Consultation with business began in November 2017 at an event hosted by PwC. This is being followed up by a workshop in March 2018 which will identify existing best practice, review the baseline assessment and propose actions to be included in the plan.</w:t>
      </w:r>
    </w:p>
    <w:p w:rsidR="00780BBD" w:rsidRDefault="00780BBD"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p>
    <w:p w:rsidR="001D4757" w:rsidRDefault="001D4757">
      <w:pPr>
        <w:tabs>
          <w:tab w:val="clear" w:pos="720"/>
          <w:tab w:val="clear" w:pos="1440"/>
          <w:tab w:val="clear" w:pos="2160"/>
          <w:tab w:val="clear" w:pos="2880"/>
          <w:tab w:val="clear" w:pos="4680"/>
          <w:tab w:val="clear" w:pos="5400"/>
          <w:tab w:val="clear" w:pos="9000"/>
        </w:tabs>
        <w:spacing w:line="240" w:lineRule="auto"/>
        <w:jc w:val="left"/>
        <w:rPr>
          <w:szCs w:val="22"/>
          <w:u w:val="single"/>
        </w:rPr>
      </w:pPr>
      <w:r>
        <w:rPr>
          <w:szCs w:val="22"/>
          <w:u w:val="single"/>
        </w:rPr>
        <w:br w:type="page"/>
      </w:r>
    </w:p>
    <w:p w:rsidR="00C757B1" w:rsidRPr="001D4757" w:rsidRDefault="00C757B1" w:rsidP="00C757B1">
      <w:pPr>
        <w:tabs>
          <w:tab w:val="clear" w:pos="720"/>
          <w:tab w:val="clear" w:pos="1440"/>
          <w:tab w:val="clear" w:pos="2160"/>
          <w:tab w:val="clear" w:pos="2880"/>
          <w:tab w:val="clear" w:pos="4680"/>
          <w:tab w:val="clear" w:pos="5400"/>
          <w:tab w:val="clear" w:pos="9000"/>
        </w:tabs>
        <w:spacing w:line="240" w:lineRule="auto"/>
        <w:jc w:val="left"/>
        <w:rPr>
          <w:b/>
          <w:szCs w:val="22"/>
        </w:rPr>
      </w:pPr>
      <w:r w:rsidRPr="001D4757">
        <w:rPr>
          <w:b/>
          <w:szCs w:val="22"/>
        </w:rPr>
        <w:lastRenderedPageBreak/>
        <w:t>Agenda of the day</w:t>
      </w: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tbl>
      <w:tblPr>
        <w:tblW w:w="0" w:type="auto"/>
        <w:tblLayout w:type="fixed"/>
        <w:tblLook w:val="04A0" w:firstRow="1" w:lastRow="0" w:firstColumn="1" w:lastColumn="0" w:noHBand="0" w:noVBand="1"/>
      </w:tblPr>
      <w:tblGrid>
        <w:gridCol w:w="5140"/>
        <w:gridCol w:w="5140"/>
      </w:tblGrid>
      <w:tr w:rsidR="00C757B1" w:rsidRPr="00C757B1" w:rsidTr="00C757B1">
        <w:trPr>
          <w:trHeight w:val="112"/>
        </w:trPr>
        <w:tc>
          <w:tcPr>
            <w:tcW w:w="5140" w:type="dxa"/>
            <w:hideMark/>
          </w:tcPr>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Workshop Agenda Time </w:t>
            </w:r>
          </w:p>
        </w:tc>
        <w:tc>
          <w:tcPr>
            <w:tcW w:w="5140" w:type="dxa"/>
            <w:hideMark/>
          </w:tcPr>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Activity </w:t>
            </w:r>
          </w:p>
        </w:tc>
      </w:tr>
      <w:tr w:rsidR="00C757B1" w:rsidRPr="00C757B1" w:rsidTr="00C757B1">
        <w:trPr>
          <w:trHeight w:val="112"/>
        </w:trPr>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09:00 </w:t>
            </w:r>
          </w:p>
        </w:tc>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p>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r w:rsidRPr="00C757B1">
              <w:rPr>
                <w:b/>
                <w:bCs/>
                <w:szCs w:val="22"/>
              </w:rPr>
              <w:t xml:space="preserve">Registration and light breakfast </w:t>
            </w: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tc>
      </w:tr>
      <w:tr w:rsidR="00C757B1" w:rsidRPr="00C757B1" w:rsidTr="00C757B1">
        <w:trPr>
          <w:trHeight w:val="453"/>
        </w:trPr>
        <w:tc>
          <w:tcPr>
            <w:tcW w:w="5140" w:type="dxa"/>
            <w:hideMark/>
          </w:tcPr>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09:30 </w:t>
            </w:r>
          </w:p>
        </w:tc>
        <w:tc>
          <w:tcPr>
            <w:tcW w:w="5140" w:type="dxa"/>
            <w:hideMark/>
          </w:tcPr>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Welcome and introductions </w:t>
            </w: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i/>
                <w:iCs/>
                <w:szCs w:val="22"/>
              </w:rPr>
              <w:t xml:space="preserve">Chaired by Diego Quiroz, Scottish Human Rights Commission and Hosted by Latifa Chomoko, PwC </w:t>
            </w:r>
          </w:p>
        </w:tc>
      </w:tr>
      <w:tr w:rsidR="00C757B1" w:rsidRPr="00C757B1" w:rsidTr="00C757B1">
        <w:trPr>
          <w:trHeight w:val="429"/>
        </w:trPr>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09:40 </w:t>
            </w:r>
          </w:p>
        </w:tc>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Discussion 1 </w:t>
            </w: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i/>
                <w:iCs/>
                <w:szCs w:val="22"/>
              </w:rPr>
              <w:t xml:space="preserve">What does your business currently do to help promote and respect human rights, and why does it do these things? </w:t>
            </w:r>
          </w:p>
        </w:tc>
      </w:tr>
      <w:tr w:rsidR="00C757B1" w:rsidRPr="00C757B1" w:rsidTr="00C757B1">
        <w:trPr>
          <w:trHeight w:val="271"/>
        </w:trPr>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10:05 </w:t>
            </w:r>
          </w:p>
        </w:tc>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Scotland’s National Baseline Assessment overview </w:t>
            </w: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i/>
                <w:iCs/>
                <w:szCs w:val="22"/>
              </w:rPr>
              <w:t xml:space="preserve">Professor John Ferguson, University of St Andrews </w:t>
            </w:r>
          </w:p>
        </w:tc>
      </w:tr>
      <w:tr w:rsidR="00C757B1" w:rsidRPr="00C757B1" w:rsidTr="00C757B1">
        <w:trPr>
          <w:trHeight w:val="429"/>
        </w:trPr>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10:15 </w:t>
            </w:r>
          </w:p>
        </w:tc>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Discussion 2 </w:t>
            </w: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i/>
                <w:iCs/>
                <w:szCs w:val="22"/>
              </w:rPr>
              <w:t xml:space="preserve">Does the national baseline assessment capture the human rights issues that are most relevant to your business? </w:t>
            </w:r>
          </w:p>
        </w:tc>
      </w:tr>
      <w:tr w:rsidR="00C757B1" w:rsidRPr="00C757B1" w:rsidTr="00C757B1">
        <w:trPr>
          <w:trHeight w:val="112"/>
        </w:trPr>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10:40 </w:t>
            </w:r>
          </w:p>
        </w:tc>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Coffee Break </w:t>
            </w:r>
          </w:p>
        </w:tc>
      </w:tr>
      <w:tr w:rsidR="00C757B1" w:rsidRPr="00C757B1" w:rsidTr="00C757B1">
        <w:trPr>
          <w:trHeight w:val="430"/>
        </w:trPr>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11:00 </w:t>
            </w:r>
          </w:p>
        </w:tc>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Discussion 3 </w:t>
            </w: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i/>
                <w:iCs/>
                <w:szCs w:val="22"/>
              </w:rPr>
              <w:t xml:space="preserve">What support and guidance would help businesses in Scotland embed human rights in their daily operations? </w:t>
            </w:r>
          </w:p>
        </w:tc>
      </w:tr>
      <w:tr w:rsidR="00C757B1" w:rsidRPr="00C757B1" w:rsidTr="00C757B1">
        <w:trPr>
          <w:trHeight w:val="112"/>
        </w:trPr>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szCs w:val="22"/>
              </w:rPr>
              <w:t xml:space="preserve">11:25 </w:t>
            </w:r>
          </w:p>
        </w:tc>
        <w:tc>
          <w:tcPr>
            <w:tcW w:w="5140" w:type="dxa"/>
            <w:hideMark/>
          </w:tcPr>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b/>
                <w:bCs/>
                <w:szCs w:val="22"/>
              </w:rPr>
            </w:pPr>
          </w:p>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r w:rsidRPr="00C757B1">
              <w:rPr>
                <w:b/>
                <w:bCs/>
                <w:szCs w:val="22"/>
              </w:rPr>
              <w:t xml:space="preserve">Closing Remarks </w:t>
            </w:r>
          </w:p>
        </w:tc>
      </w:tr>
      <w:tr w:rsidR="00C757B1" w:rsidRPr="00C757B1" w:rsidTr="00C757B1">
        <w:trPr>
          <w:trHeight w:val="112"/>
        </w:trPr>
        <w:tc>
          <w:tcPr>
            <w:tcW w:w="5140" w:type="dxa"/>
          </w:tcPr>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tc>
        <w:tc>
          <w:tcPr>
            <w:tcW w:w="5140" w:type="dxa"/>
          </w:tcPr>
          <w:p w:rsidR="00C757B1" w:rsidRP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szCs w:val="22"/>
              </w:rPr>
            </w:pPr>
          </w:p>
        </w:tc>
      </w:tr>
    </w:tbl>
    <w:p w:rsidR="00E2247F" w:rsidRDefault="00E2247F"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p>
    <w:p w:rsidR="00C757B1" w:rsidRDefault="00C757B1"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p>
    <w:p w:rsidR="001D4757" w:rsidRDefault="001D4757">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r>
        <w:rPr>
          <w:rFonts w:cs="Arial"/>
          <w:b/>
          <w:szCs w:val="24"/>
          <w:lang w:val="en-US"/>
        </w:rPr>
        <w:br w:type="page"/>
      </w:r>
    </w:p>
    <w:p w:rsidR="00463A12" w:rsidRDefault="00463A12"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r>
        <w:rPr>
          <w:rFonts w:cs="Arial"/>
          <w:b/>
          <w:szCs w:val="24"/>
          <w:lang w:val="en-US"/>
        </w:rPr>
        <w:lastRenderedPageBreak/>
        <w:t>Welcome</w:t>
      </w:r>
      <w:r w:rsidR="00E2247F">
        <w:rPr>
          <w:rFonts w:cs="Arial"/>
          <w:b/>
          <w:szCs w:val="24"/>
          <w:lang w:val="en-US"/>
        </w:rPr>
        <w:t xml:space="preserve"> and Introductions by</w:t>
      </w:r>
      <w:r>
        <w:rPr>
          <w:rFonts w:cs="Arial"/>
          <w:b/>
          <w:szCs w:val="24"/>
          <w:lang w:val="en-US"/>
        </w:rPr>
        <w:t xml:space="preserve"> Latifa Chomoko (PwC)</w:t>
      </w:r>
    </w:p>
    <w:p w:rsidR="00463A12" w:rsidRDefault="00463A12" w:rsidP="00463A12">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p>
    <w:p w:rsidR="00463A12" w:rsidRDefault="00463A12" w:rsidP="002A7E50">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PwC</w:t>
      </w:r>
      <w:r w:rsidR="002A7E50">
        <w:rPr>
          <w:rFonts w:cs="Arial"/>
          <w:szCs w:val="24"/>
          <w:lang w:val="en-US"/>
        </w:rPr>
        <w:t>’s activity</w:t>
      </w:r>
      <w:r>
        <w:rPr>
          <w:rFonts w:cs="Arial"/>
          <w:szCs w:val="24"/>
          <w:lang w:val="en-US"/>
        </w:rPr>
        <w:t xml:space="preserve"> has not </w:t>
      </w:r>
      <w:r w:rsidR="002A7E50">
        <w:rPr>
          <w:rFonts w:cs="Arial"/>
          <w:szCs w:val="24"/>
          <w:lang w:val="en-US"/>
        </w:rPr>
        <w:t xml:space="preserve">always </w:t>
      </w:r>
      <w:r>
        <w:rPr>
          <w:rFonts w:cs="Arial"/>
          <w:szCs w:val="24"/>
          <w:lang w:val="en-US"/>
        </w:rPr>
        <w:t xml:space="preserve">been consciously framed </w:t>
      </w:r>
      <w:r w:rsidR="002A7E50">
        <w:rPr>
          <w:rFonts w:cs="Arial"/>
          <w:szCs w:val="24"/>
          <w:lang w:val="en-US"/>
        </w:rPr>
        <w:t>in terms of</w:t>
      </w:r>
      <w:r>
        <w:rPr>
          <w:rFonts w:cs="Arial"/>
          <w:szCs w:val="24"/>
          <w:lang w:val="en-US"/>
        </w:rPr>
        <w:t xml:space="preserve"> human rights, simply as the right thing to do for its people.</w:t>
      </w:r>
    </w:p>
    <w:p w:rsidR="00631FB9" w:rsidRDefault="00631FB9" w:rsidP="002A7E50">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PwC initiative</w:t>
      </w:r>
      <w:r w:rsidR="002A7E50">
        <w:rPr>
          <w:rFonts w:cs="Arial"/>
          <w:szCs w:val="24"/>
          <w:lang w:val="en-US"/>
        </w:rPr>
        <w:t>s to promote good mental health include</w:t>
      </w:r>
      <w:r>
        <w:rPr>
          <w:rFonts w:cs="Arial"/>
          <w:szCs w:val="24"/>
          <w:lang w:val="en-US"/>
        </w:rPr>
        <w:t>:</w:t>
      </w:r>
    </w:p>
    <w:p w:rsidR="002A7E50" w:rsidRDefault="00631FB9" w:rsidP="002A7E5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Pr>
          <w:rFonts w:cs="Arial"/>
          <w:szCs w:val="24"/>
          <w:lang w:val="en-US"/>
        </w:rPr>
        <w:t>Mental health advocates</w:t>
      </w:r>
    </w:p>
    <w:p w:rsidR="002A7E50" w:rsidRDefault="00631FB9" w:rsidP="002A7E5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sidRPr="002A7E50">
        <w:rPr>
          <w:rFonts w:cs="Arial"/>
          <w:i/>
          <w:szCs w:val="24"/>
          <w:lang w:val="en-US"/>
        </w:rPr>
        <w:t>Green Light to Talk</w:t>
      </w:r>
      <w:r w:rsidRPr="002A7E50">
        <w:rPr>
          <w:rFonts w:cs="Arial"/>
          <w:szCs w:val="24"/>
          <w:lang w:val="en-US"/>
        </w:rPr>
        <w:t xml:space="preserve"> campaign</w:t>
      </w:r>
    </w:p>
    <w:p w:rsidR="002A7E50" w:rsidRDefault="00631FB9" w:rsidP="002A7E5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sidRPr="002A7E50">
        <w:rPr>
          <w:rFonts w:cs="Arial"/>
          <w:szCs w:val="24"/>
          <w:lang w:val="en-US"/>
        </w:rPr>
        <w:t>A mental health app with information and advice</w:t>
      </w:r>
    </w:p>
    <w:p w:rsidR="00631FB9" w:rsidRPr="002A7E50" w:rsidRDefault="00631FB9" w:rsidP="002A7E5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sidRPr="002A7E50">
        <w:rPr>
          <w:rFonts w:cs="Arial"/>
          <w:szCs w:val="24"/>
          <w:lang w:val="en-US"/>
        </w:rPr>
        <w:t>A storytelling news channel highlighting how mental health affects people</w:t>
      </w:r>
    </w:p>
    <w:p w:rsidR="00631FB9" w:rsidRDefault="00631FB9" w:rsidP="002A7E5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 xml:space="preserve">On diversity and inclusion, </w:t>
      </w:r>
      <w:r w:rsidR="002A7E50">
        <w:rPr>
          <w:rFonts w:cs="Arial"/>
          <w:szCs w:val="24"/>
          <w:lang w:val="en-US"/>
        </w:rPr>
        <w:t>PwC initially</w:t>
      </w:r>
      <w:r>
        <w:rPr>
          <w:rFonts w:cs="Arial"/>
          <w:szCs w:val="24"/>
          <w:lang w:val="en-US"/>
        </w:rPr>
        <w:t xml:space="preserve"> focused on the protected characteristics, </w:t>
      </w:r>
      <w:r w:rsidR="002A7E50">
        <w:rPr>
          <w:rFonts w:cs="Arial"/>
          <w:szCs w:val="24"/>
          <w:lang w:val="en-US"/>
        </w:rPr>
        <w:t>and now emphasizes</w:t>
      </w:r>
      <w:r>
        <w:rPr>
          <w:rFonts w:cs="Arial"/>
          <w:szCs w:val="24"/>
          <w:lang w:val="en-US"/>
        </w:rPr>
        <w:t xml:space="preserve"> the value that difference brings. </w:t>
      </w:r>
      <w:r w:rsidR="002A7E50">
        <w:rPr>
          <w:rFonts w:cs="Arial"/>
          <w:szCs w:val="24"/>
          <w:lang w:val="en-US"/>
        </w:rPr>
        <w:t>Its</w:t>
      </w:r>
      <w:r>
        <w:rPr>
          <w:rFonts w:cs="Arial"/>
          <w:szCs w:val="24"/>
          <w:lang w:val="en-US"/>
        </w:rPr>
        <w:t xml:space="preserve"> approach is for (i) leadership to set the tone; (ii) visibility of diverse role models in positions of leadership; (iii) equal opportunities for progression (development needs).</w:t>
      </w:r>
    </w:p>
    <w:p w:rsidR="002A7E50" w:rsidRDefault="00631FB9" w:rsidP="002A7E5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 xml:space="preserve">In relation to modern slavery, PwC’s initial assumption was that services companies have no impact on human rights. However, </w:t>
      </w:r>
      <w:r w:rsidR="002A7E50">
        <w:rPr>
          <w:rFonts w:cs="Arial"/>
          <w:szCs w:val="24"/>
          <w:lang w:val="en-US"/>
        </w:rPr>
        <w:t xml:space="preserve">although it might be further from </w:t>
      </w:r>
      <w:r>
        <w:rPr>
          <w:rFonts w:cs="Arial"/>
          <w:szCs w:val="24"/>
          <w:lang w:val="en-US"/>
        </w:rPr>
        <w:t xml:space="preserve">the supply chain, it </w:t>
      </w:r>
      <w:r w:rsidRPr="002A7E50">
        <w:rPr>
          <w:rFonts w:cs="Arial"/>
          <w:szCs w:val="24"/>
          <w:u w:val="single"/>
          <w:lang w:val="en-US"/>
        </w:rPr>
        <w:t>is</w:t>
      </w:r>
      <w:r>
        <w:rPr>
          <w:rFonts w:cs="Arial"/>
          <w:szCs w:val="24"/>
          <w:lang w:val="en-US"/>
        </w:rPr>
        <w:t xml:space="preserve"> part of it – for example in areas such as IT, food, uniforms, corporate merchandise.</w:t>
      </w:r>
    </w:p>
    <w:p w:rsidR="002A7E50" w:rsidRDefault="002A7E50" w:rsidP="002A7E5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Against the backdrop of</w:t>
      </w:r>
      <w:r w:rsidR="00631FB9">
        <w:rPr>
          <w:rFonts w:cs="Arial"/>
          <w:szCs w:val="24"/>
          <w:lang w:val="en-US"/>
        </w:rPr>
        <w:t xml:space="preserve"> increased public and media interest</w:t>
      </w:r>
      <w:r>
        <w:rPr>
          <w:rFonts w:cs="Arial"/>
          <w:szCs w:val="24"/>
          <w:lang w:val="en-US"/>
        </w:rPr>
        <w:t>,</w:t>
      </w:r>
      <w:r w:rsidR="00631FB9">
        <w:rPr>
          <w:rFonts w:cs="Arial"/>
          <w:szCs w:val="24"/>
          <w:lang w:val="en-US"/>
        </w:rPr>
        <w:t xml:space="preserve"> in the modern digital age it is not credible</w:t>
      </w:r>
      <w:r>
        <w:rPr>
          <w:rFonts w:cs="Arial"/>
          <w:szCs w:val="24"/>
          <w:lang w:val="en-US"/>
        </w:rPr>
        <w:t xml:space="preserve"> for companies</w:t>
      </w:r>
      <w:r w:rsidR="00631FB9">
        <w:rPr>
          <w:rFonts w:cs="Arial"/>
          <w:szCs w:val="24"/>
          <w:lang w:val="en-US"/>
        </w:rPr>
        <w:t xml:space="preserve"> to claim no knowledge of what might be happening throughout </w:t>
      </w:r>
      <w:r>
        <w:rPr>
          <w:rFonts w:cs="Arial"/>
          <w:szCs w:val="24"/>
          <w:lang w:val="en-US"/>
        </w:rPr>
        <w:t>their operations and relationships.</w:t>
      </w:r>
    </w:p>
    <w:p w:rsidR="00631FB9" w:rsidRDefault="00631FB9" w:rsidP="002A7E5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Stakeholder engagement has now become part of risk assessment.</w:t>
      </w:r>
    </w:p>
    <w:p w:rsidR="00631FB9" w:rsidRDefault="00631FB9" w:rsidP="00631FB9">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p>
    <w:p w:rsidR="00631FB9" w:rsidRDefault="00631FB9" w:rsidP="00631FB9">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r>
        <w:rPr>
          <w:rFonts w:cs="Arial"/>
          <w:b/>
          <w:szCs w:val="24"/>
          <w:lang w:val="en-US"/>
        </w:rPr>
        <w:t>Rebecca Hall (PwC)</w:t>
      </w:r>
    </w:p>
    <w:p w:rsidR="00631FB9" w:rsidRDefault="00631FB9" w:rsidP="00631FB9">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p>
    <w:p w:rsidR="00631FB9" w:rsidRDefault="00C001A3" w:rsidP="002A7E5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 xml:space="preserve">Human rights and sustainability can be </w:t>
      </w:r>
      <w:r w:rsidR="002A7E50">
        <w:rPr>
          <w:rFonts w:cs="Arial"/>
          <w:szCs w:val="24"/>
          <w:lang w:val="en-US"/>
        </w:rPr>
        <w:t>addressed on many levels</w:t>
      </w:r>
      <w:r>
        <w:rPr>
          <w:rFonts w:cs="Arial"/>
          <w:szCs w:val="24"/>
          <w:lang w:val="en-US"/>
        </w:rPr>
        <w:t>:</w:t>
      </w:r>
    </w:p>
    <w:p w:rsidR="00C001A3" w:rsidRDefault="00C001A3" w:rsidP="002A7E5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Pr>
          <w:rFonts w:cs="Arial"/>
          <w:szCs w:val="24"/>
          <w:lang w:val="en-US"/>
        </w:rPr>
        <w:t>Specific issue (e.g. modern slavery)</w:t>
      </w:r>
    </w:p>
    <w:p w:rsidR="00C001A3" w:rsidRDefault="00C001A3" w:rsidP="002A7E5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sidRPr="00C001A3">
        <w:rPr>
          <w:rFonts w:cs="Arial"/>
          <w:szCs w:val="24"/>
          <w:lang w:val="en-US"/>
        </w:rPr>
        <w:t>Labour rights (e.g. health &amp; safety, pay &amp; conditions)</w:t>
      </w:r>
    </w:p>
    <w:p w:rsidR="00C001A3" w:rsidRDefault="00C001A3" w:rsidP="002A7E5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sidRPr="00C001A3">
        <w:rPr>
          <w:rFonts w:cs="Arial"/>
          <w:szCs w:val="24"/>
          <w:lang w:val="en-US"/>
        </w:rPr>
        <w:t>Human rights (e.g. privacy, education)</w:t>
      </w:r>
    </w:p>
    <w:p w:rsidR="00C001A3" w:rsidRDefault="00C001A3" w:rsidP="002A7E5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sidRPr="00C001A3">
        <w:rPr>
          <w:rFonts w:cs="Arial"/>
          <w:szCs w:val="24"/>
          <w:lang w:val="en-US"/>
        </w:rPr>
        <w:t>Social issues (e.g. employee engagement, community development)</w:t>
      </w:r>
    </w:p>
    <w:p w:rsidR="00C001A3" w:rsidRPr="00C001A3" w:rsidRDefault="00C001A3" w:rsidP="002A7E5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ind w:left="1080"/>
        <w:rPr>
          <w:rFonts w:cs="Arial"/>
          <w:szCs w:val="24"/>
          <w:lang w:val="en-US"/>
        </w:rPr>
      </w:pPr>
      <w:r w:rsidRPr="00C001A3">
        <w:rPr>
          <w:rFonts w:cs="Arial"/>
          <w:szCs w:val="24"/>
          <w:lang w:val="en-US"/>
        </w:rPr>
        <w:t>Sustainability (e.g. environment, business ethics)</w:t>
      </w:r>
    </w:p>
    <w:p w:rsidR="00C001A3" w:rsidRDefault="00C001A3" w:rsidP="002A7E5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Industry organisations exist to track companies’ human rights performance in specific sectors, for example Banktrack</w:t>
      </w:r>
      <w:r w:rsidR="002A7E50">
        <w:rPr>
          <w:rFonts w:cs="Arial"/>
          <w:szCs w:val="24"/>
          <w:lang w:val="en-US"/>
        </w:rPr>
        <w:t>.</w:t>
      </w:r>
    </w:p>
    <w:p w:rsidR="002A7E50" w:rsidRPr="00C757B1" w:rsidRDefault="00C001A3" w:rsidP="00C757B1">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ind w:left="360"/>
        <w:jc w:val="left"/>
        <w:rPr>
          <w:rFonts w:cs="Arial"/>
          <w:b/>
          <w:szCs w:val="24"/>
          <w:lang w:val="en-US"/>
        </w:rPr>
      </w:pPr>
      <w:r w:rsidRPr="00C757B1">
        <w:rPr>
          <w:rFonts w:cs="Arial"/>
          <w:szCs w:val="24"/>
          <w:lang w:val="en-US"/>
        </w:rPr>
        <w:t>Motivation for businesses includes pressure from peers, customers, society. There is a need to make embedding human rights mutually beneficial.</w:t>
      </w:r>
    </w:p>
    <w:p w:rsidR="00C757B1" w:rsidRPr="00C757B1" w:rsidRDefault="00C757B1" w:rsidP="00C757B1">
      <w:pPr>
        <w:pStyle w:val="ListParagraph"/>
        <w:tabs>
          <w:tab w:val="clear" w:pos="720"/>
          <w:tab w:val="clear" w:pos="1440"/>
          <w:tab w:val="clear" w:pos="2160"/>
          <w:tab w:val="clear" w:pos="2880"/>
          <w:tab w:val="clear" w:pos="4680"/>
          <w:tab w:val="clear" w:pos="5400"/>
          <w:tab w:val="clear" w:pos="9000"/>
        </w:tabs>
        <w:spacing w:line="240" w:lineRule="auto"/>
        <w:ind w:left="360"/>
        <w:jc w:val="left"/>
        <w:rPr>
          <w:rFonts w:cs="Arial"/>
          <w:b/>
          <w:szCs w:val="24"/>
          <w:lang w:val="en-US"/>
        </w:rPr>
      </w:pPr>
    </w:p>
    <w:p w:rsidR="00C001A3" w:rsidRDefault="00C001A3"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lang w:val="en-US"/>
        </w:rPr>
        <w:t xml:space="preserve">Discussion 1 - </w:t>
      </w:r>
      <w:r w:rsidRPr="00C001A3">
        <w:rPr>
          <w:rFonts w:cs="Arial"/>
          <w:b/>
          <w:i/>
          <w:szCs w:val="24"/>
        </w:rPr>
        <w:t>What does your business curre</w:t>
      </w:r>
      <w:r>
        <w:rPr>
          <w:rFonts w:cs="Arial"/>
          <w:b/>
          <w:i/>
          <w:szCs w:val="24"/>
        </w:rPr>
        <w:t xml:space="preserve">ntly do to help promote and respect human rights, and </w:t>
      </w:r>
      <w:r w:rsidRPr="00C001A3">
        <w:rPr>
          <w:rFonts w:cs="Arial"/>
          <w:b/>
          <w:i/>
          <w:szCs w:val="24"/>
        </w:rPr>
        <w:t>why does it do these things?</w:t>
      </w:r>
    </w:p>
    <w:p w:rsidR="00C001A3" w:rsidRDefault="00C001A3"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9A05D9" w:rsidRDefault="009A05D9"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u w:val="single"/>
        </w:rPr>
      </w:pPr>
      <w:r>
        <w:rPr>
          <w:rFonts w:cs="Arial"/>
          <w:szCs w:val="24"/>
          <w:u w:val="single"/>
        </w:rPr>
        <w:t>What</w:t>
      </w:r>
    </w:p>
    <w:p w:rsidR="002A7E50" w:rsidRPr="009A05D9" w:rsidRDefault="002A7E50"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u w:val="single"/>
        </w:rPr>
      </w:pPr>
    </w:p>
    <w:p w:rsidR="00C001A3" w:rsidRDefault="00C001A3"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2A7E50">
        <w:rPr>
          <w:rFonts w:cs="Arial"/>
          <w:b/>
          <w:szCs w:val="24"/>
          <w:lang w:val="en-US"/>
        </w:rPr>
        <w:t>Codes of conduct</w:t>
      </w:r>
      <w:r w:rsidR="002A7E50" w:rsidRPr="002A7E50">
        <w:rPr>
          <w:rFonts w:cs="Arial"/>
          <w:b/>
          <w:szCs w:val="24"/>
          <w:lang w:val="en-US"/>
        </w:rPr>
        <w:t xml:space="preserve">/practice </w:t>
      </w:r>
      <w:r>
        <w:rPr>
          <w:rFonts w:cs="Arial"/>
          <w:szCs w:val="24"/>
          <w:lang w:val="en-US"/>
        </w:rPr>
        <w:t>(rather than human rights policies or statements), including</w:t>
      </w:r>
      <w:r w:rsidR="002A7E50">
        <w:rPr>
          <w:rFonts w:cs="Arial"/>
          <w:szCs w:val="24"/>
          <w:lang w:val="en-US"/>
        </w:rPr>
        <w:t xml:space="preserve"> for suppliers, accompanied by long-term work to unpack what it means in practice e.g. assurance, checking compliance</w:t>
      </w:r>
    </w:p>
    <w:p w:rsidR="009A05D9" w:rsidRDefault="002A7E50"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Specific </w:t>
      </w:r>
      <w:r w:rsidRPr="002A7E50">
        <w:rPr>
          <w:rFonts w:cs="Arial"/>
          <w:b/>
          <w:szCs w:val="24"/>
          <w:lang w:val="en-US"/>
        </w:rPr>
        <w:t>policies</w:t>
      </w:r>
      <w:r>
        <w:rPr>
          <w:rFonts w:cs="Arial"/>
          <w:b/>
          <w:szCs w:val="24"/>
          <w:lang w:val="en-US"/>
        </w:rPr>
        <w:t xml:space="preserve">/statements - </w:t>
      </w:r>
      <w:r>
        <w:rPr>
          <w:rFonts w:cs="Arial"/>
          <w:szCs w:val="24"/>
          <w:lang w:val="en-US"/>
        </w:rPr>
        <w:t>h</w:t>
      </w:r>
      <w:r w:rsidR="009A05D9" w:rsidRPr="002A7E50">
        <w:rPr>
          <w:rFonts w:cs="Arial"/>
          <w:szCs w:val="24"/>
          <w:lang w:val="en-US"/>
        </w:rPr>
        <w:t>uman</w:t>
      </w:r>
      <w:r>
        <w:rPr>
          <w:rFonts w:cs="Arial"/>
          <w:szCs w:val="24"/>
          <w:lang w:val="en-US"/>
        </w:rPr>
        <w:t xml:space="preserve"> resources, Modern Slavery</w:t>
      </w:r>
      <w:r w:rsidR="00FA6B66">
        <w:rPr>
          <w:rFonts w:cs="Arial"/>
          <w:szCs w:val="24"/>
          <w:lang w:val="en-US"/>
        </w:rPr>
        <w:t>, procurement, whistleblowing</w:t>
      </w:r>
    </w:p>
    <w:p w:rsidR="009A05D9" w:rsidRPr="002A7E50" w:rsidRDefault="002A7E50"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Industry </w:t>
      </w:r>
      <w:r w:rsidRPr="002A7E50">
        <w:rPr>
          <w:rFonts w:cs="Arial"/>
          <w:b/>
          <w:szCs w:val="24"/>
          <w:lang w:val="en-US"/>
        </w:rPr>
        <w:t>standards</w:t>
      </w:r>
      <w:r>
        <w:rPr>
          <w:rFonts w:cs="Arial"/>
          <w:b/>
          <w:szCs w:val="24"/>
          <w:lang w:val="en-US"/>
        </w:rPr>
        <w:t xml:space="preserve"> - </w:t>
      </w:r>
      <w:r w:rsidR="009A05D9" w:rsidRPr="002A7E50">
        <w:rPr>
          <w:rFonts w:cs="Arial"/>
          <w:szCs w:val="24"/>
          <w:lang w:val="en-US"/>
        </w:rPr>
        <w:t>Women</w:t>
      </w:r>
      <w:r w:rsidR="009A05D9">
        <w:rPr>
          <w:rFonts w:cs="Arial"/>
          <w:szCs w:val="24"/>
          <w:lang w:val="en-US"/>
        </w:rPr>
        <w:t xml:space="preserve"> in Finance Charter</w:t>
      </w:r>
      <w:r>
        <w:rPr>
          <w:rFonts w:cs="Arial"/>
          <w:szCs w:val="24"/>
          <w:lang w:val="en-US"/>
        </w:rPr>
        <w:t xml:space="preserve">; </w:t>
      </w:r>
      <w:r w:rsidR="00FA6B66">
        <w:rPr>
          <w:rFonts w:cs="Arial"/>
          <w:szCs w:val="24"/>
          <w:lang w:val="en-US"/>
        </w:rPr>
        <w:t>W</w:t>
      </w:r>
      <w:r w:rsidR="009A05D9" w:rsidRPr="002A7E50">
        <w:rPr>
          <w:rFonts w:cs="Arial"/>
          <w:szCs w:val="24"/>
          <w:lang w:val="en-US"/>
        </w:rPr>
        <w:t xml:space="preserve">orkforce </w:t>
      </w:r>
      <w:r w:rsidR="00FA6B66">
        <w:rPr>
          <w:rFonts w:cs="Arial"/>
          <w:szCs w:val="24"/>
          <w:lang w:val="en-US"/>
        </w:rPr>
        <w:t>D</w:t>
      </w:r>
      <w:r w:rsidR="009A05D9" w:rsidRPr="002A7E50">
        <w:rPr>
          <w:rFonts w:cs="Arial"/>
          <w:szCs w:val="24"/>
          <w:lang w:val="en-US"/>
        </w:rPr>
        <w:t xml:space="preserve">isclosure </w:t>
      </w:r>
      <w:r w:rsidR="00FA6B66">
        <w:rPr>
          <w:rFonts w:cs="Arial"/>
          <w:szCs w:val="24"/>
          <w:lang w:val="en-US"/>
        </w:rPr>
        <w:t>Initiative</w:t>
      </w:r>
      <w:r>
        <w:rPr>
          <w:rFonts w:cs="Arial"/>
          <w:szCs w:val="24"/>
          <w:lang w:val="en-US"/>
        </w:rPr>
        <w:t xml:space="preserve">; </w:t>
      </w:r>
      <w:r w:rsidR="009A05D9" w:rsidRPr="002A7E50">
        <w:rPr>
          <w:rFonts w:cs="Arial"/>
          <w:szCs w:val="24"/>
          <w:lang w:val="en-US"/>
        </w:rPr>
        <w:t>FTSE4Good, Dow Jones Sustainability Index, ESG indices</w:t>
      </w:r>
    </w:p>
    <w:p w:rsidR="009A05D9" w:rsidRDefault="009A05D9"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Executive Board champions</w:t>
      </w:r>
      <w:r>
        <w:rPr>
          <w:rFonts w:cs="Arial"/>
          <w:szCs w:val="24"/>
          <w:lang w:val="en-US"/>
        </w:rPr>
        <w:t xml:space="preserve"> for equality and diversity</w:t>
      </w:r>
    </w:p>
    <w:p w:rsidR="00FA6B66" w:rsidRDefault="00FA6B66"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Employee engagement</w:t>
      </w:r>
      <w:r>
        <w:rPr>
          <w:rFonts w:cs="Arial"/>
          <w:szCs w:val="24"/>
          <w:lang w:val="en-US"/>
        </w:rPr>
        <w:t xml:space="preserve"> to drive positive action</w:t>
      </w:r>
    </w:p>
    <w:p w:rsidR="00C001A3" w:rsidRDefault="00FA6B66"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lastRenderedPageBreak/>
        <w:t xml:space="preserve">Working conditions - </w:t>
      </w:r>
      <w:r w:rsidR="00C001A3" w:rsidRPr="00FA6B66">
        <w:rPr>
          <w:rFonts w:cs="Arial"/>
          <w:szCs w:val="24"/>
          <w:lang w:val="en-US"/>
        </w:rPr>
        <w:t>Living Wage</w:t>
      </w:r>
      <w:r>
        <w:rPr>
          <w:rFonts w:cs="Arial"/>
          <w:szCs w:val="24"/>
          <w:lang w:val="en-US"/>
        </w:rPr>
        <w:t>, flexible working, shared parental leave, retention policies</w:t>
      </w:r>
    </w:p>
    <w:p w:rsidR="00C001A3" w:rsidRDefault="00C001A3"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Gender equality</w:t>
      </w:r>
      <w:r>
        <w:rPr>
          <w:rFonts w:cs="Arial"/>
          <w:szCs w:val="24"/>
          <w:lang w:val="en-US"/>
        </w:rPr>
        <w:t xml:space="preserve"> – Athena Swan award in universities</w:t>
      </w:r>
      <w:r w:rsidR="00B51734">
        <w:rPr>
          <w:rFonts w:cs="Arial"/>
          <w:szCs w:val="24"/>
          <w:lang w:val="en-US"/>
        </w:rPr>
        <w:t xml:space="preserve"> (though most do not try to progress past basic bronze level)</w:t>
      </w:r>
    </w:p>
    <w:p w:rsidR="00C001A3" w:rsidRDefault="00FA6B66" w:rsidP="002A7E5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Health &amp;</w:t>
      </w:r>
      <w:r w:rsidR="009A05D9" w:rsidRPr="00FA6B66">
        <w:rPr>
          <w:rFonts w:cs="Arial"/>
          <w:b/>
          <w:szCs w:val="24"/>
          <w:lang w:val="en-US"/>
        </w:rPr>
        <w:t xml:space="preserve"> w</w:t>
      </w:r>
      <w:r w:rsidR="00C001A3" w:rsidRPr="00FA6B66">
        <w:rPr>
          <w:rFonts w:cs="Arial"/>
          <w:b/>
          <w:szCs w:val="24"/>
          <w:lang w:val="en-US"/>
        </w:rPr>
        <w:t>ellbeing</w:t>
      </w:r>
      <w:r w:rsidR="00C001A3">
        <w:rPr>
          <w:rFonts w:cs="Arial"/>
          <w:szCs w:val="24"/>
          <w:lang w:val="en-US"/>
        </w:rPr>
        <w:t xml:space="preserve"> </w:t>
      </w:r>
      <w:r>
        <w:rPr>
          <w:rFonts w:cs="Arial"/>
          <w:szCs w:val="24"/>
          <w:lang w:val="en-US"/>
        </w:rPr>
        <w:t>-</w:t>
      </w:r>
      <w:r w:rsidR="00C001A3">
        <w:rPr>
          <w:rFonts w:cs="Arial"/>
          <w:szCs w:val="24"/>
          <w:lang w:val="en-US"/>
        </w:rPr>
        <w:t xml:space="preserve"> mental health first aiders, mental health advocates</w:t>
      </w:r>
    </w:p>
    <w:p w:rsidR="00C001A3" w:rsidRDefault="00C001A3"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p>
    <w:p w:rsidR="009A05D9" w:rsidRDefault="009A05D9"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u w:val="single"/>
          <w:lang w:val="en-US"/>
        </w:rPr>
      </w:pPr>
      <w:r>
        <w:rPr>
          <w:rFonts w:cs="Arial"/>
          <w:szCs w:val="24"/>
          <w:u w:val="single"/>
          <w:lang w:val="en-US"/>
        </w:rPr>
        <w:t>Why</w:t>
      </w:r>
    </w:p>
    <w:p w:rsidR="00FA6B66" w:rsidRDefault="00FA6B66"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u w:val="single"/>
          <w:lang w:val="en-US"/>
        </w:rPr>
      </w:pPr>
    </w:p>
    <w:p w:rsidR="00B51734" w:rsidRDefault="00B51734"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Legislation</w:t>
      </w:r>
      <w:r>
        <w:rPr>
          <w:rFonts w:cs="Arial"/>
          <w:szCs w:val="24"/>
          <w:lang w:val="en-US"/>
        </w:rPr>
        <w:t xml:space="preserve"> e.g. Modern Slavery Act; gender pay gap</w:t>
      </w:r>
      <w:r w:rsidR="00FA6B66">
        <w:rPr>
          <w:rFonts w:cs="Arial"/>
          <w:szCs w:val="24"/>
          <w:lang w:val="en-US"/>
        </w:rPr>
        <w:t xml:space="preserve"> reporting</w:t>
      </w:r>
    </w:p>
    <w:p w:rsidR="009A05D9" w:rsidRPr="00FA6B66" w:rsidRDefault="009A05D9"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Reputation</w:t>
      </w:r>
      <w:r w:rsidR="00FA6B66">
        <w:rPr>
          <w:rFonts w:cs="Arial"/>
          <w:b/>
          <w:szCs w:val="24"/>
          <w:lang w:val="en-US"/>
        </w:rPr>
        <w:t xml:space="preserve"> - </w:t>
      </w:r>
      <w:r w:rsidR="00FA6B66" w:rsidRPr="00FA6B66">
        <w:rPr>
          <w:rFonts w:cs="Arial"/>
          <w:szCs w:val="24"/>
          <w:lang w:val="en-US"/>
        </w:rPr>
        <w:t>licence to operate</w:t>
      </w:r>
      <w:r w:rsidR="00FA6B66">
        <w:rPr>
          <w:rFonts w:cs="Arial"/>
          <w:szCs w:val="24"/>
          <w:lang w:val="en-US"/>
        </w:rPr>
        <w:t xml:space="preserve"> (within context of greater interest in corporate conduct and faster communication)</w:t>
      </w:r>
    </w:p>
    <w:p w:rsidR="009A05D9" w:rsidRDefault="00FA6B66"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Demonstrate</w:t>
      </w:r>
      <w:r w:rsidR="009A05D9" w:rsidRPr="00FA6B66">
        <w:rPr>
          <w:rFonts w:cs="Arial"/>
          <w:b/>
          <w:szCs w:val="24"/>
          <w:lang w:val="en-US"/>
        </w:rPr>
        <w:t xml:space="preserve"> leadership</w:t>
      </w:r>
      <w:r>
        <w:rPr>
          <w:rFonts w:cs="Arial"/>
          <w:szCs w:val="24"/>
          <w:lang w:val="en-US"/>
        </w:rPr>
        <w:t xml:space="preserve"> and principled approach</w:t>
      </w:r>
    </w:p>
    <w:p w:rsidR="00FA6B66" w:rsidRDefault="00FA6B66"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Social impact</w:t>
      </w:r>
      <w:r>
        <w:rPr>
          <w:rFonts w:cs="Arial"/>
          <w:szCs w:val="24"/>
          <w:lang w:val="en-US"/>
        </w:rPr>
        <w:t xml:space="preserve"> </w:t>
      </w:r>
      <w:r w:rsidRPr="00FA6B66">
        <w:rPr>
          <w:rFonts w:cs="Arial"/>
          <w:b/>
          <w:szCs w:val="24"/>
          <w:lang w:val="en-US"/>
        </w:rPr>
        <w:t>–</w:t>
      </w:r>
      <w:r>
        <w:rPr>
          <w:rFonts w:cs="Arial"/>
          <w:szCs w:val="24"/>
          <w:lang w:val="en-US"/>
        </w:rPr>
        <w:t xml:space="preserve"> a tool to measure and evaluate impact</w:t>
      </w:r>
    </w:p>
    <w:p w:rsidR="00FA6B66" w:rsidRPr="00FA6B66" w:rsidRDefault="00FA6B66"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Expectations – </w:t>
      </w:r>
      <w:r>
        <w:rPr>
          <w:rFonts w:cs="Arial"/>
          <w:szCs w:val="24"/>
          <w:lang w:val="en-US"/>
        </w:rPr>
        <w:t>customers, investors, public (especially young people)</w:t>
      </w:r>
    </w:p>
    <w:p w:rsidR="00FA6B66" w:rsidRDefault="00FA6B66"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Procurement – </w:t>
      </w:r>
      <w:r>
        <w:rPr>
          <w:rFonts w:cs="Arial"/>
          <w:szCs w:val="24"/>
          <w:lang w:val="en-US"/>
        </w:rPr>
        <w:t>to meet contract or tender conditions</w:t>
      </w:r>
    </w:p>
    <w:p w:rsidR="00FA6B66" w:rsidRDefault="00FA6B66"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FA6B66">
        <w:rPr>
          <w:rFonts w:cs="Arial"/>
          <w:b/>
          <w:szCs w:val="24"/>
          <w:lang w:val="en-US"/>
        </w:rPr>
        <w:t>Risk</w:t>
      </w:r>
      <w:r>
        <w:rPr>
          <w:rFonts w:cs="Arial"/>
          <w:szCs w:val="24"/>
          <w:lang w:val="en-US"/>
        </w:rPr>
        <w:t xml:space="preserve"> - </w:t>
      </w:r>
      <w:r w:rsidRPr="00FA6B66">
        <w:rPr>
          <w:rFonts w:cs="Arial"/>
          <w:szCs w:val="24"/>
          <w:lang w:val="en-US"/>
        </w:rPr>
        <w:t>high risks in supply chain and subcontracts</w:t>
      </w:r>
    </w:p>
    <w:p w:rsidR="00FA6B66" w:rsidRPr="00FA6B66" w:rsidRDefault="00FA6B66" w:rsidP="00FA6B66">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Long-term assurance – </w:t>
      </w:r>
      <w:r>
        <w:rPr>
          <w:rFonts w:cs="Arial"/>
          <w:szCs w:val="24"/>
          <w:lang w:val="en-US"/>
        </w:rPr>
        <w:t>decent conditions at work is a human rights not the whim of a manager</w:t>
      </w:r>
    </w:p>
    <w:p w:rsidR="009A05D9" w:rsidRDefault="009A05D9"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p>
    <w:p w:rsidR="00C001A3" w:rsidRDefault="00C001A3"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r>
        <w:rPr>
          <w:rFonts w:cs="Arial"/>
          <w:szCs w:val="24"/>
          <w:u w:val="single"/>
          <w:lang w:val="en-US"/>
        </w:rPr>
        <w:t>Questions</w:t>
      </w:r>
    </w:p>
    <w:p w:rsidR="00C001A3" w:rsidRDefault="00C001A3" w:rsidP="00C001A3">
      <w:pPr>
        <w:pStyle w:val="ListParagraph"/>
        <w:numPr>
          <w:ilvl w:val="0"/>
          <w:numId w:val="12"/>
        </w:num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r>
        <w:rPr>
          <w:rFonts w:cs="Arial"/>
          <w:szCs w:val="24"/>
          <w:lang w:val="en-US"/>
        </w:rPr>
        <w:t>Are human rights part of Business Gateway start-up training?</w:t>
      </w:r>
    </w:p>
    <w:p w:rsidR="009A05D9" w:rsidRDefault="00FA6B66" w:rsidP="00C001A3">
      <w:pPr>
        <w:pStyle w:val="ListParagraph"/>
        <w:numPr>
          <w:ilvl w:val="0"/>
          <w:numId w:val="12"/>
        </w:num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r>
        <w:rPr>
          <w:rFonts w:cs="Arial"/>
          <w:szCs w:val="24"/>
          <w:lang w:val="en-US"/>
        </w:rPr>
        <w:t>Given the</w:t>
      </w:r>
      <w:r w:rsidR="009A05D9">
        <w:rPr>
          <w:rFonts w:cs="Arial"/>
          <w:szCs w:val="24"/>
          <w:lang w:val="en-US"/>
        </w:rPr>
        <w:t xml:space="preserve"> potential costs</w:t>
      </w:r>
      <w:r>
        <w:rPr>
          <w:rFonts w:cs="Arial"/>
          <w:szCs w:val="24"/>
          <w:lang w:val="en-US"/>
        </w:rPr>
        <w:t>,</w:t>
      </w:r>
      <w:r w:rsidR="009A05D9">
        <w:rPr>
          <w:rFonts w:cs="Arial"/>
          <w:szCs w:val="24"/>
          <w:lang w:val="en-US"/>
        </w:rPr>
        <w:t xml:space="preserve"> </w:t>
      </w:r>
      <w:r w:rsidRPr="00FA6B66">
        <w:rPr>
          <w:rFonts w:cs="Arial"/>
          <w:szCs w:val="24"/>
          <w:lang w:val="en-US"/>
        </w:rPr>
        <w:t xml:space="preserve">what support and advice is available </w:t>
      </w:r>
      <w:r w:rsidR="009A05D9">
        <w:rPr>
          <w:rFonts w:cs="Arial"/>
          <w:szCs w:val="24"/>
          <w:lang w:val="en-US"/>
        </w:rPr>
        <w:t>for small businesses?</w:t>
      </w:r>
    </w:p>
    <w:p w:rsidR="009A05D9" w:rsidRDefault="00FA6B66" w:rsidP="00C001A3">
      <w:pPr>
        <w:pStyle w:val="ListParagraph"/>
        <w:numPr>
          <w:ilvl w:val="0"/>
          <w:numId w:val="12"/>
        </w:num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r>
        <w:rPr>
          <w:rFonts w:cs="Arial"/>
          <w:szCs w:val="24"/>
          <w:lang w:val="en-US"/>
        </w:rPr>
        <w:t>What are the levers for change in different contexts? F</w:t>
      </w:r>
      <w:r w:rsidR="009A05D9">
        <w:rPr>
          <w:rFonts w:cs="Arial"/>
          <w:szCs w:val="24"/>
          <w:lang w:val="en-US"/>
        </w:rPr>
        <w:t>or example</w:t>
      </w:r>
      <w:r w:rsidR="00A35F00">
        <w:rPr>
          <w:rFonts w:cs="Arial"/>
          <w:szCs w:val="24"/>
          <w:lang w:val="en-US"/>
        </w:rPr>
        <w:t>,</w:t>
      </w:r>
      <w:r w:rsidR="009A05D9">
        <w:rPr>
          <w:rFonts w:cs="Arial"/>
          <w:szCs w:val="24"/>
          <w:lang w:val="en-US"/>
        </w:rPr>
        <w:t xml:space="preserve"> universities are the gatekeepers for careers so there is less scope for students to boycott or influence by</w:t>
      </w:r>
      <w:r w:rsidR="00A35F00">
        <w:rPr>
          <w:rFonts w:cs="Arial"/>
          <w:szCs w:val="24"/>
          <w:lang w:val="en-US"/>
        </w:rPr>
        <w:t xml:space="preserve"> their choices</w:t>
      </w:r>
    </w:p>
    <w:p w:rsidR="009A05D9" w:rsidRDefault="009A05D9" w:rsidP="00C001A3">
      <w:pPr>
        <w:pStyle w:val="ListParagraph"/>
        <w:numPr>
          <w:ilvl w:val="0"/>
          <w:numId w:val="12"/>
        </w:num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r>
        <w:rPr>
          <w:rFonts w:cs="Arial"/>
          <w:szCs w:val="24"/>
          <w:lang w:val="en-US"/>
        </w:rPr>
        <w:t>How can the prospect of reputational damage influence companies</w:t>
      </w:r>
      <w:r w:rsidR="00A35F00">
        <w:rPr>
          <w:rFonts w:cs="Arial"/>
          <w:szCs w:val="24"/>
          <w:lang w:val="en-US"/>
        </w:rPr>
        <w:t xml:space="preserve"> with no public presence</w:t>
      </w:r>
      <w:r>
        <w:rPr>
          <w:rFonts w:cs="Arial"/>
          <w:szCs w:val="24"/>
          <w:lang w:val="en-US"/>
        </w:rPr>
        <w:t xml:space="preserve"> in ‘hidden markets’?</w:t>
      </w:r>
    </w:p>
    <w:p w:rsidR="00B51734" w:rsidRPr="00C001A3" w:rsidRDefault="00B51734" w:rsidP="00C001A3">
      <w:pPr>
        <w:pStyle w:val="ListParagraph"/>
        <w:numPr>
          <w:ilvl w:val="0"/>
          <w:numId w:val="12"/>
        </w:num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r>
        <w:rPr>
          <w:rFonts w:cs="Arial"/>
          <w:szCs w:val="24"/>
          <w:lang w:val="en-US"/>
        </w:rPr>
        <w:t xml:space="preserve">What can </w:t>
      </w:r>
      <w:r w:rsidR="00A35F00">
        <w:rPr>
          <w:rFonts w:cs="Arial"/>
          <w:szCs w:val="24"/>
          <w:lang w:val="en-US"/>
        </w:rPr>
        <w:t>be</w:t>
      </w:r>
      <w:r>
        <w:rPr>
          <w:rFonts w:cs="Arial"/>
          <w:szCs w:val="24"/>
          <w:lang w:val="en-US"/>
        </w:rPr>
        <w:t xml:space="preserve"> do</w:t>
      </w:r>
      <w:r w:rsidR="00A35F00">
        <w:rPr>
          <w:rFonts w:cs="Arial"/>
          <w:szCs w:val="24"/>
          <w:lang w:val="en-US"/>
        </w:rPr>
        <w:t>ne</w:t>
      </w:r>
      <w:r>
        <w:rPr>
          <w:rFonts w:cs="Arial"/>
          <w:szCs w:val="24"/>
          <w:lang w:val="en-US"/>
        </w:rPr>
        <w:t xml:space="preserve"> when a company simply doesn’t care and is happy to publish a report that openly declares no progress or effort?</w:t>
      </w:r>
    </w:p>
    <w:p w:rsidR="00C001A3" w:rsidRPr="00C001A3" w:rsidRDefault="00C001A3" w:rsidP="00C001A3">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p>
    <w:p w:rsidR="00D4168B" w:rsidRDefault="00B51734" w:rsidP="00C757B1">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r>
        <w:rPr>
          <w:rFonts w:cs="Arial"/>
          <w:b/>
          <w:szCs w:val="24"/>
          <w:lang w:val="en-US"/>
        </w:rPr>
        <w:t xml:space="preserve">Scotland’s baseline assessment – </w:t>
      </w:r>
      <w:r w:rsidR="00E2247F">
        <w:rPr>
          <w:rFonts w:cs="Arial"/>
          <w:b/>
          <w:szCs w:val="24"/>
          <w:lang w:val="en-US"/>
        </w:rPr>
        <w:t xml:space="preserve">presentation by </w:t>
      </w:r>
      <w:r>
        <w:rPr>
          <w:rFonts w:cs="Arial"/>
          <w:b/>
          <w:szCs w:val="24"/>
          <w:lang w:val="en-US"/>
        </w:rPr>
        <w:t>Professor John Ferguson (University of St Andrews)</w:t>
      </w:r>
    </w:p>
    <w:p w:rsidR="00B51734" w:rsidRDefault="00B51734" w:rsidP="00D4168B">
      <w:pPr>
        <w:tabs>
          <w:tab w:val="clear" w:pos="720"/>
          <w:tab w:val="clear" w:pos="1440"/>
          <w:tab w:val="clear" w:pos="2160"/>
          <w:tab w:val="clear" w:pos="2880"/>
          <w:tab w:val="clear" w:pos="4680"/>
          <w:tab w:val="clear" w:pos="5400"/>
          <w:tab w:val="clear" w:pos="9000"/>
        </w:tabs>
        <w:spacing w:line="240" w:lineRule="auto"/>
        <w:rPr>
          <w:rFonts w:cs="Arial"/>
          <w:b/>
          <w:szCs w:val="24"/>
          <w:lang w:val="en-US"/>
        </w:rPr>
      </w:pPr>
    </w:p>
    <w:p w:rsidR="00B51734" w:rsidRPr="00A35F00" w:rsidRDefault="00B51734" w:rsidP="00A35F00">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 xml:space="preserve">The </w:t>
      </w:r>
      <w:r w:rsidR="00A35F00">
        <w:rPr>
          <w:rFonts w:cs="Arial"/>
          <w:szCs w:val="24"/>
          <w:lang w:val="en-US"/>
        </w:rPr>
        <w:t>national baseline assessment</w:t>
      </w:r>
      <w:r>
        <w:rPr>
          <w:rFonts w:cs="Arial"/>
          <w:szCs w:val="24"/>
          <w:lang w:val="en-US"/>
        </w:rPr>
        <w:t xml:space="preserve"> tool </w:t>
      </w:r>
      <w:r w:rsidR="00A35F00">
        <w:rPr>
          <w:rFonts w:cs="Arial"/>
          <w:szCs w:val="24"/>
          <w:lang w:val="en-US"/>
        </w:rPr>
        <w:t>used in Scotland demonstrates that e</w:t>
      </w:r>
      <w:r w:rsidRPr="00A35F00">
        <w:rPr>
          <w:rFonts w:cs="Arial"/>
          <w:szCs w:val="24"/>
          <w:lang w:val="en-US"/>
        </w:rPr>
        <w:t>very human right is relevant and impor</w:t>
      </w:r>
      <w:r w:rsidR="00A35F00">
        <w:rPr>
          <w:rFonts w:cs="Arial"/>
          <w:szCs w:val="24"/>
          <w:lang w:val="en-US"/>
        </w:rPr>
        <w:t>tant, not just gender equality or</w:t>
      </w:r>
      <w:r w:rsidRPr="00A35F00">
        <w:rPr>
          <w:rFonts w:cs="Arial"/>
          <w:szCs w:val="24"/>
          <w:lang w:val="en-US"/>
        </w:rPr>
        <w:t xml:space="preserve"> working conditions.</w:t>
      </w:r>
    </w:p>
    <w:p w:rsidR="00B51734" w:rsidRDefault="00B51734" w:rsidP="00B51734">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In Scotland many laws and policies are already in place – human rights are not an extra thing to consider but are</w:t>
      </w:r>
      <w:r w:rsidR="00A35F00">
        <w:rPr>
          <w:rFonts w:cs="Arial"/>
          <w:szCs w:val="24"/>
          <w:lang w:val="en-US"/>
        </w:rPr>
        <w:t>,</w:t>
      </w:r>
      <w:r>
        <w:rPr>
          <w:rFonts w:cs="Arial"/>
          <w:szCs w:val="24"/>
          <w:lang w:val="en-US"/>
        </w:rPr>
        <w:t xml:space="preserve"> in the main</w:t>
      </w:r>
      <w:r w:rsidR="00A35F00">
        <w:rPr>
          <w:rFonts w:cs="Arial"/>
          <w:szCs w:val="24"/>
          <w:lang w:val="en-US"/>
        </w:rPr>
        <w:t>,</w:t>
      </w:r>
      <w:r>
        <w:rPr>
          <w:rFonts w:cs="Arial"/>
          <w:szCs w:val="24"/>
          <w:lang w:val="en-US"/>
        </w:rPr>
        <w:t xml:space="preserve"> addressed by businesses as normal practice.</w:t>
      </w:r>
    </w:p>
    <w:p w:rsidR="00B51734" w:rsidRDefault="00B51734" w:rsidP="00B51734">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Pillar One relates to the state duty and the NBA makes recommendations on: tax avoidance</w:t>
      </w:r>
      <w:r w:rsidR="008609A2">
        <w:rPr>
          <w:rFonts w:cs="Arial"/>
          <w:szCs w:val="24"/>
          <w:lang w:val="en-US"/>
        </w:rPr>
        <w:t xml:space="preserve"> (which reduces resources available to states to take action to address human rights issues)</w:t>
      </w:r>
      <w:r w:rsidR="00A35F00">
        <w:rPr>
          <w:rFonts w:cs="Arial"/>
          <w:szCs w:val="24"/>
          <w:lang w:val="en-US"/>
        </w:rPr>
        <w:t>;</w:t>
      </w:r>
      <w:r>
        <w:rPr>
          <w:rFonts w:cs="Arial"/>
          <w:szCs w:val="24"/>
          <w:lang w:val="en-US"/>
        </w:rPr>
        <w:t xml:space="preserve"> human right</w:t>
      </w:r>
      <w:r w:rsidR="00A35F00">
        <w:rPr>
          <w:rFonts w:cs="Arial"/>
          <w:szCs w:val="24"/>
          <w:lang w:val="en-US"/>
        </w:rPr>
        <w:t>s awareness; policy coherence and</w:t>
      </w:r>
      <w:r>
        <w:rPr>
          <w:rFonts w:cs="Arial"/>
          <w:szCs w:val="24"/>
          <w:lang w:val="en-US"/>
        </w:rPr>
        <w:t xml:space="preserve"> procurement</w:t>
      </w:r>
      <w:r w:rsidR="00A35F00">
        <w:rPr>
          <w:rFonts w:cs="Arial"/>
          <w:szCs w:val="24"/>
          <w:lang w:val="en-US"/>
        </w:rPr>
        <w:t>.</w:t>
      </w:r>
    </w:p>
    <w:p w:rsidR="00B51734" w:rsidRDefault="00B51734" w:rsidP="00B51734">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t>Pillar Two is more relevant to businesses and recommendations include: increasing awareness and understanding so that businesses see the relevance of human rights to their operations and relationships</w:t>
      </w:r>
      <w:r w:rsidR="00A35F00">
        <w:rPr>
          <w:rFonts w:cs="Arial"/>
          <w:szCs w:val="24"/>
          <w:lang w:val="en-US"/>
        </w:rPr>
        <w:t>;</w:t>
      </w:r>
      <w:r w:rsidR="00FD7B52">
        <w:rPr>
          <w:rFonts w:cs="Arial"/>
          <w:szCs w:val="24"/>
          <w:lang w:val="en-US"/>
        </w:rPr>
        <w:t xml:space="preserve"> developing or promoting effective, consistent and credible reporting mechanisms.</w:t>
      </w:r>
    </w:p>
    <w:p w:rsidR="00FD7B52" w:rsidRDefault="00FD7B52" w:rsidP="00B51734">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ind w:left="360"/>
        <w:rPr>
          <w:rFonts w:cs="Arial"/>
          <w:szCs w:val="24"/>
          <w:lang w:val="en-US"/>
        </w:rPr>
      </w:pPr>
      <w:r>
        <w:rPr>
          <w:rFonts w:cs="Arial"/>
          <w:szCs w:val="24"/>
          <w:lang w:val="en-US"/>
        </w:rPr>
        <w:lastRenderedPageBreak/>
        <w:t xml:space="preserve">Key developments since the NBA was published include: </w:t>
      </w:r>
      <w:r w:rsidR="00A35F00">
        <w:rPr>
          <w:rFonts w:cs="Arial"/>
          <w:szCs w:val="24"/>
          <w:lang w:val="en-US"/>
        </w:rPr>
        <w:t xml:space="preserve">the </w:t>
      </w:r>
      <w:r>
        <w:rPr>
          <w:rFonts w:cs="Arial"/>
          <w:szCs w:val="24"/>
          <w:lang w:val="en-US"/>
        </w:rPr>
        <w:t>Modern Slavery Act (which is relevant to smaller businesses that have relationships with companies required to report)</w:t>
      </w:r>
      <w:r w:rsidR="00A35F00">
        <w:rPr>
          <w:rFonts w:cs="Arial"/>
          <w:szCs w:val="24"/>
          <w:lang w:val="en-US"/>
        </w:rPr>
        <w:t>;</w:t>
      </w:r>
      <w:r>
        <w:rPr>
          <w:rFonts w:cs="Arial"/>
          <w:szCs w:val="24"/>
          <w:lang w:val="en-US"/>
        </w:rPr>
        <w:t xml:space="preserve"> France’s </w:t>
      </w:r>
      <w:r w:rsidR="00A35F00">
        <w:rPr>
          <w:rFonts w:cs="Arial"/>
          <w:szCs w:val="24"/>
          <w:lang w:val="en-US"/>
        </w:rPr>
        <w:t>corporate duty of vigilance law; the</w:t>
      </w:r>
      <w:r>
        <w:rPr>
          <w:rFonts w:cs="Arial"/>
          <w:szCs w:val="24"/>
          <w:lang w:val="en-US"/>
        </w:rPr>
        <w:t xml:space="preserve"> UN re</w:t>
      </w:r>
      <w:r w:rsidR="00A35F00">
        <w:rPr>
          <w:rFonts w:cs="Arial"/>
          <w:szCs w:val="24"/>
          <w:lang w:val="en-US"/>
        </w:rPr>
        <w:t>porting and assurance framework; and</w:t>
      </w:r>
      <w:r>
        <w:rPr>
          <w:rFonts w:cs="Arial"/>
          <w:szCs w:val="24"/>
          <w:lang w:val="en-US"/>
        </w:rPr>
        <w:t xml:space="preserve"> EU non-financial reporting requirements.</w:t>
      </w:r>
    </w:p>
    <w:p w:rsidR="00FD7B52" w:rsidRDefault="00FD7B52" w:rsidP="00FD7B52">
      <w:pPr>
        <w:tabs>
          <w:tab w:val="clear" w:pos="720"/>
          <w:tab w:val="clear" w:pos="1440"/>
          <w:tab w:val="clear" w:pos="2160"/>
          <w:tab w:val="clear" w:pos="2880"/>
          <w:tab w:val="clear" w:pos="4680"/>
          <w:tab w:val="clear" w:pos="5400"/>
          <w:tab w:val="clear" w:pos="9000"/>
        </w:tabs>
        <w:spacing w:line="240" w:lineRule="auto"/>
        <w:rPr>
          <w:rFonts w:cs="Arial"/>
          <w:szCs w:val="24"/>
          <w:lang w:val="en-US"/>
        </w:rPr>
      </w:pPr>
    </w:p>
    <w:p w:rsidR="00FD7B52" w:rsidRDefault="00FD7B52" w:rsidP="00FD7B52">
      <w:pPr>
        <w:tabs>
          <w:tab w:val="clear" w:pos="720"/>
          <w:tab w:val="clear" w:pos="1440"/>
          <w:tab w:val="clear" w:pos="2160"/>
          <w:tab w:val="clear" w:pos="2880"/>
          <w:tab w:val="clear" w:pos="4680"/>
          <w:tab w:val="clear" w:pos="5400"/>
          <w:tab w:val="clear" w:pos="9000"/>
        </w:tabs>
        <w:spacing w:line="240" w:lineRule="auto"/>
        <w:rPr>
          <w:rFonts w:cs="Arial"/>
          <w:b/>
          <w:i/>
          <w:szCs w:val="24"/>
        </w:rPr>
      </w:pPr>
      <w:r w:rsidRPr="00FD7B52">
        <w:rPr>
          <w:rFonts w:cs="Arial"/>
          <w:b/>
          <w:szCs w:val="24"/>
          <w:lang w:val="en-US"/>
        </w:rPr>
        <w:t>Discussion 2</w:t>
      </w:r>
      <w:r>
        <w:rPr>
          <w:rFonts w:cs="Arial"/>
          <w:b/>
          <w:szCs w:val="24"/>
          <w:lang w:val="en-US"/>
        </w:rPr>
        <w:t xml:space="preserve"> - </w:t>
      </w:r>
      <w:r w:rsidRPr="00FD7B52">
        <w:rPr>
          <w:rFonts w:cs="Arial"/>
          <w:b/>
          <w:i/>
          <w:szCs w:val="24"/>
        </w:rPr>
        <w:t>Does the national baseline a</w:t>
      </w:r>
      <w:r>
        <w:rPr>
          <w:rFonts w:cs="Arial"/>
          <w:b/>
          <w:i/>
          <w:szCs w:val="24"/>
        </w:rPr>
        <w:t xml:space="preserve">ssessment capture the human </w:t>
      </w:r>
      <w:r w:rsidRPr="00FD7B52">
        <w:rPr>
          <w:rFonts w:cs="Arial"/>
          <w:b/>
          <w:i/>
          <w:szCs w:val="24"/>
        </w:rPr>
        <w:t>rights issues that are most relevant to your business?</w:t>
      </w:r>
    </w:p>
    <w:p w:rsidR="00FD7B52" w:rsidRDefault="00FD7B52" w:rsidP="00FD7B52">
      <w:pPr>
        <w:tabs>
          <w:tab w:val="clear" w:pos="720"/>
          <w:tab w:val="clear" w:pos="1440"/>
          <w:tab w:val="clear" w:pos="2160"/>
          <w:tab w:val="clear" w:pos="2880"/>
          <w:tab w:val="clear" w:pos="4680"/>
          <w:tab w:val="clear" w:pos="5400"/>
          <w:tab w:val="clear" w:pos="9000"/>
        </w:tabs>
        <w:spacing w:line="240" w:lineRule="auto"/>
        <w:rPr>
          <w:rFonts w:cs="Arial"/>
          <w:szCs w:val="24"/>
        </w:rPr>
      </w:pPr>
    </w:p>
    <w:p w:rsidR="008013BB" w:rsidRDefault="008013BB" w:rsidP="00FD7B52">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A35F00">
        <w:rPr>
          <w:rFonts w:cs="Arial"/>
          <w:b/>
          <w:szCs w:val="24"/>
          <w:lang w:val="en-US"/>
        </w:rPr>
        <w:t>Terminology</w:t>
      </w:r>
      <w:r>
        <w:rPr>
          <w:rFonts w:cs="Arial"/>
          <w:szCs w:val="24"/>
          <w:lang w:val="en-US"/>
        </w:rPr>
        <w:t xml:space="preserve"> is important – “human rights” can be offputting; whereas speaking about “rights holders” can be more effective</w:t>
      </w:r>
    </w:p>
    <w:p w:rsidR="008609A2" w:rsidRDefault="00A35F00" w:rsidP="00A35F00">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Business case </w:t>
      </w:r>
      <w:r>
        <w:rPr>
          <w:rFonts w:cs="Arial"/>
          <w:szCs w:val="24"/>
          <w:lang w:val="en-US"/>
        </w:rPr>
        <w:t>– it must make</w:t>
      </w:r>
      <w:r w:rsidR="008609A2">
        <w:rPr>
          <w:rFonts w:cs="Arial"/>
          <w:szCs w:val="24"/>
          <w:lang w:val="en-US"/>
        </w:rPr>
        <w:t xml:space="preserve"> financial sense</w:t>
      </w:r>
      <w:r w:rsidR="00057F48">
        <w:rPr>
          <w:rFonts w:cs="Arial"/>
          <w:szCs w:val="24"/>
          <w:lang w:val="en-US"/>
        </w:rPr>
        <w:t>. There is a role for investors, for example pension funds</w:t>
      </w:r>
    </w:p>
    <w:p w:rsidR="00A35F00" w:rsidRPr="00A35F00" w:rsidRDefault="00A35F00" w:rsidP="00A35F00">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Communication – </w:t>
      </w:r>
      <w:r>
        <w:rPr>
          <w:rFonts w:cs="Arial"/>
          <w:szCs w:val="24"/>
          <w:lang w:val="en-US"/>
        </w:rPr>
        <w:t>make human rights relevant, tangible and close (not just warehouses in China), tailored by size, industry and sector.</w:t>
      </w:r>
      <w:r w:rsidR="00057F48">
        <w:rPr>
          <w:rFonts w:cs="Arial"/>
          <w:szCs w:val="24"/>
          <w:lang w:val="en-US"/>
        </w:rPr>
        <w:t xml:space="preserve"> Certain parts of a business will have better understanding than others</w:t>
      </w:r>
    </w:p>
    <w:p w:rsidR="00FD7B52" w:rsidRPr="00A35F00" w:rsidRDefault="00A35F00" w:rsidP="00A35F00">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Information – </w:t>
      </w:r>
      <w:r w:rsidRPr="00A35F00">
        <w:rPr>
          <w:rFonts w:cs="Arial"/>
          <w:szCs w:val="24"/>
          <w:lang w:val="en-US"/>
        </w:rPr>
        <w:t>guidance on equality and human rights is difficult to find</w:t>
      </w:r>
    </w:p>
    <w:p w:rsidR="008609A2" w:rsidRDefault="00A35F00" w:rsidP="00FD7B52">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Existing activity - </w:t>
      </w:r>
      <w:r>
        <w:rPr>
          <w:rFonts w:cs="Arial"/>
          <w:szCs w:val="24"/>
          <w:lang w:val="en-US"/>
        </w:rPr>
        <w:t>a</w:t>
      </w:r>
      <w:r w:rsidR="008609A2">
        <w:rPr>
          <w:rFonts w:cs="Arial"/>
          <w:szCs w:val="24"/>
          <w:lang w:val="en-US"/>
        </w:rPr>
        <w:t>lign existing activity to fit within a human rights framework</w:t>
      </w:r>
    </w:p>
    <w:p w:rsidR="00A35F00" w:rsidRDefault="00A35F00" w:rsidP="00FD7B52">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A35F00">
        <w:rPr>
          <w:rFonts w:cs="Arial"/>
          <w:b/>
          <w:szCs w:val="24"/>
          <w:lang w:val="en-US"/>
        </w:rPr>
        <w:t xml:space="preserve">Embedding human rights in practice - </w:t>
      </w:r>
      <w:r w:rsidRPr="00A35F00">
        <w:rPr>
          <w:rFonts w:cs="Arial"/>
          <w:szCs w:val="24"/>
          <w:lang w:val="en-US"/>
        </w:rPr>
        <w:t>clear actions to communicate and promote human rights policies, possibly through extending existing practices</w:t>
      </w:r>
    </w:p>
    <w:p w:rsidR="00057F48" w:rsidRDefault="00057F48" w:rsidP="00FD7B52">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Prioritise - </w:t>
      </w:r>
      <w:r w:rsidRPr="00057F48">
        <w:rPr>
          <w:rFonts w:cs="Arial"/>
          <w:szCs w:val="24"/>
          <w:lang w:val="en-US"/>
        </w:rPr>
        <w:t xml:space="preserve">when there is pressure on </w:t>
      </w:r>
      <w:r>
        <w:rPr>
          <w:rFonts w:cs="Arial"/>
          <w:szCs w:val="24"/>
          <w:lang w:val="en-US"/>
        </w:rPr>
        <w:t>resources</w:t>
      </w:r>
      <w:r w:rsidRPr="00057F48">
        <w:rPr>
          <w:rFonts w:cs="Arial"/>
          <w:szCs w:val="24"/>
          <w:lang w:val="en-US"/>
        </w:rPr>
        <w:t xml:space="preserve"> what </w:t>
      </w:r>
      <w:r>
        <w:rPr>
          <w:rFonts w:cs="Arial"/>
          <w:szCs w:val="24"/>
          <w:lang w:val="en-US"/>
        </w:rPr>
        <w:t>actions are the simplest and most relevant that particular businesses can take?</w:t>
      </w:r>
    </w:p>
    <w:p w:rsidR="00A35F00" w:rsidRDefault="00A35F00" w:rsidP="00FD7B52">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sidRPr="00A35F00">
        <w:rPr>
          <w:rFonts w:cs="Arial"/>
          <w:b/>
          <w:szCs w:val="24"/>
          <w:lang w:val="en-US"/>
        </w:rPr>
        <w:t xml:space="preserve">Reporting - </w:t>
      </w:r>
      <w:r w:rsidRPr="00A35F00">
        <w:rPr>
          <w:rFonts w:cs="Arial"/>
          <w:szCs w:val="24"/>
          <w:lang w:val="en-US"/>
        </w:rPr>
        <w:t>a clear human rights reporting framework. The SDGs could provide a basis; others include the Corporate Human Rights Benchmark and the UN Guiding Principles Reporting Framework</w:t>
      </w:r>
    </w:p>
    <w:p w:rsidR="008013BB" w:rsidRDefault="00A35F00" w:rsidP="00A35F00">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Monitoring – </w:t>
      </w:r>
      <w:r>
        <w:rPr>
          <w:rFonts w:cs="Arial"/>
          <w:szCs w:val="24"/>
          <w:lang w:val="en-US"/>
        </w:rPr>
        <w:t>mechanisms/audits to check implementation of policies and processes within a company and through its suppliers</w:t>
      </w:r>
    </w:p>
    <w:p w:rsidR="00057F48" w:rsidRDefault="00057F48" w:rsidP="00A35F00">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Procurement – </w:t>
      </w:r>
      <w:r>
        <w:rPr>
          <w:rFonts w:cs="Arial"/>
          <w:szCs w:val="24"/>
          <w:lang w:val="en-US"/>
        </w:rPr>
        <w:t xml:space="preserve">small businesses find it difficult </w:t>
      </w:r>
      <w:r w:rsidRPr="00057F48">
        <w:rPr>
          <w:rFonts w:cs="Arial"/>
          <w:szCs w:val="24"/>
          <w:lang w:val="en-US"/>
        </w:rPr>
        <w:t>meet contract criteria</w:t>
      </w:r>
      <w:r>
        <w:rPr>
          <w:rFonts w:cs="Arial"/>
          <w:szCs w:val="24"/>
          <w:lang w:val="en-US"/>
        </w:rPr>
        <w:t xml:space="preserve"> in the social sector and construction</w:t>
      </w:r>
    </w:p>
    <w:p w:rsidR="00057F48" w:rsidRDefault="00057F48" w:rsidP="00057F48">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Globalisation – </w:t>
      </w:r>
      <w:r w:rsidRPr="00057F48">
        <w:rPr>
          <w:rFonts w:cs="Arial"/>
          <w:szCs w:val="24"/>
          <w:lang w:val="en-US"/>
        </w:rPr>
        <w:t>multinational</w:t>
      </w:r>
      <w:r>
        <w:rPr>
          <w:rFonts w:cs="Arial"/>
          <w:b/>
          <w:szCs w:val="24"/>
          <w:lang w:val="en-US"/>
        </w:rPr>
        <w:t xml:space="preserve"> </w:t>
      </w:r>
      <w:r w:rsidRPr="00057F48">
        <w:rPr>
          <w:rFonts w:cs="Arial"/>
          <w:szCs w:val="24"/>
          <w:lang w:val="en-US"/>
        </w:rPr>
        <w:t>business</w:t>
      </w:r>
      <w:r>
        <w:rPr>
          <w:rFonts w:cs="Arial"/>
          <w:szCs w:val="24"/>
          <w:lang w:val="en-US"/>
        </w:rPr>
        <w:t>es</w:t>
      </w:r>
      <w:r w:rsidRPr="00057F48">
        <w:rPr>
          <w:rFonts w:cs="Arial"/>
          <w:szCs w:val="24"/>
          <w:lang w:val="en-US"/>
        </w:rPr>
        <w:t xml:space="preserve"> operating in Scotland should be required to operate to Scottish </w:t>
      </w:r>
      <w:r>
        <w:rPr>
          <w:rFonts w:cs="Arial"/>
          <w:szCs w:val="24"/>
          <w:lang w:val="en-US"/>
        </w:rPr>
        <w:t>standards</w:t>
      </w:r>
    </w:p>
    <w:p w:rsidR="00057F48" w:rsidRPr="00A35F00" w:rsidRDefault="00057F48" w:rsidP="00A35F00">
      <w:pPr>
        <w:pStyle w:val="ListParagraph"/>
        <w:numPr>
          <w:ilvl w:val="0"/>
          <w:numId w:val="15"/>
        </w:numPr>
        <w:tabs>
          <w:tab w:val="clear" w:pos="720"/>
          <w:tab w:val="clear" w:pos="1440"/>
          <w:tab w:val="clear" w:pos="2160"/>
          <w:tab w:val="clear" w:pos="2880"/>
          <w:tab w:val="clear" w:pos="4680"/>
          <w:tab w:val="clear" w:pos="5400"/>
          <w:tab w:val="clear" w:pos="9000"/>
        </w:tabs>
        <w:spacing w:line="240" w:lineRule="auto"/>
        <w:rPr>
          <w:rFonts w:cs="Arial"/>
          <w:szCs w:val="24"/>
          <w:lang w:val="en-US"/>
        </w:rPr>
      </w:pPr>
      <w:r>
        <w:rPr>
          <w:rFonts w:cs="Arial"/>
          <w:b/>
          <w:szCs w:val="24"/>
          <w:lang w:val="en-US"/>
        </w:rPr>
        <w:t xml:space="preserve">Brexit </w:t>
      </w:r>
      <w:r w:rsidRPr="00057F48">
        <w:rPr>
          <w:rFonts w:cs="Arial"/>
          <w:szCs w:val="24"/>
          <w:lang w:val="en-US"/>
        </w:rPr>
        <w:t>– as yet unknown impact</w:t>
      </w:r>
    </w:p>
    <w:p w:rsidR="00C757B1" w:rsidRDefault="00C757B1" w:rsidP="00C757B1">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p>
    <w:p w:rsidR="00D4168B" w:rsidRPr="008013BB" w:rsidRDefault="008013BB" w:rsidP="00C757B1">
      <w:pPr>
        <w:tabs>
          <w:tab w:val="clear" w:pos="720"/>
          <w:tab w:val="clear" w:pos="1440"/>
          <w:tab w:val="clear" w:pos="2160"/>
          <w:tab w:val="clear" w:pos="2880"/>
          <w:tab w:val="clear" w:pos="4680"/>
          <w:tab w:val="clear" w:pos="5400"/>
          <w:tab w:val="clear" w:pos="9000"/>
        </w:tabs>
        <w:spacing w:line="240" w:lineRule="auto"/>
        <w:jc w:val="left"/>
        <w:rPr>
          <w:rFonts w:cs="Arial"/>
          <w:b/>
          <w:szCs w:val="24"/>
          <w:lang w:val="en-US"/>
        </w:rPr>
      </w:pPr>
      <w:r>
        <w:rPr>
          <w:rFonts w:cs="Arial"/>
          <w:b/>
          <w:szCs w:val="24"/>
          <w:lang w:val="en-US"/>
        </w:rPr>
        <w:t xml:space="preserve">Discussion 3 - </w:t>
      </w:r>
      <w:r w:rsidR="00D4168B" w:rsidRPr="008013BB">
        <w:rPr>
          <w:rFonts w:cs="Arial"/>
          <w:i/>
          <w:szCs w:val="24"/>
        </w:rPr>
        <w:t>W</w:t>
      </w:r>
      <w:r w:rsidR="00D4168B" w:rsidRPr="00D4168B">
        <w:rPr>
          <w:rFonts w:cs="Arial"/>
          <w:i/>
          <w:szCs w:val="24"/>
        </w:rPr>
        <w:t>hat support and guidance woul</w:t>
      </w:r>
      <w:r>
        <w:rPr>
          <w:rFonts w:cs="Arial"/>
          <w:i/>
          <w:szCs w:val="24"/>
        </w:rPr>
        <w:t xml:space="preserve">d help businesses in Scotland </w:t>
      </w:r>
      <w:r w:rsidR="00D4168B" w:rsidRPr="00D4168B">
        <w:rPr>
          <w:rFonts w:cs="Arial"/>
          <w:i/>
          <w:szCs w:val="24"/>
        </w:rPr>
        <w:t>embed human rights in their daily operations?</w:t>
      </w:r>
    </w:p>
    <w:p w:rsidR="00D4168B" w:rsidRPr="00D4168B" w:rsidRDefault="00D4168B" w:rsidP="00D4168B">
      <w:pPr>
        <w:tabs>
          <w:tab w:val="clear" w:pos="720"/>
          <w:tab w:val="clear" w:pos="1440"/>
          <w:tab w:val="clear" w:pos="2160"/>
          <w:tab w:val="clear" w:pos="2880"/>
          <w:tab w:val="clear" w:pos="4680"/>
          <w:tab w:val="clear" w:pos="5400"/>
          <w:tab w:val="clear" w:pos="9000"/>
        </w:tabs>
        <w:spacing w:line="240" w:lineRule="auto"/>
        <w:rPr>
          <w:rFonts w:cs="Arial"/>
          <w:szCs w:val="24"/>
        </w:rPr>
      </w:pPr>
    </w:p>
    <w:p w:rsidR="00027135" w:rsidRDefault="00057F48" w:rsidP="00057F48">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Pr>
          <w:rFonts w:cs="Arial"/>
          <w:b/>
          <w:szCs w:val="24"/>
        </w:rPr>
        <w:t xml:space="preserve">Action plan – </w:t>
      </w:r>
      <w:r>
        <w:rPr>
          <w:rFonts w:cs="Arial"/>
          <w:szCs w:val="24"/>
        </w:rPr>
        <w:t xml:space="preserve">developed in </w:t>
      </w:r>
      <w:r w:rsidR="00027135" w:rsidRPr="00057F48">
        <w:rPr>
          <w:rFonts w:cs="Arial"/>
          <w:szCs w:val="24"/>
        </w:rPr>
        <w:t>collaboration with experts</w:t>
      </w:r>
    </w:p>
    <w:p w:rsidR="00057F48" w:rsidRDefault="00057F48" w:rsidP="00057F48">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Pr>
          <w:rFonts w:cs="Arial"/>
          <w:b/>
          <w:szCs w:val="24"/>
        </w:rPr>
        <w:t>Clarity</w:t>
      </w:r>
      <w:r w:rsidR="009063DF">
        <w:rPr>
          <w:rFonts w:cs="Arial"/>
          <w:b/>
          <w:szCs w:val="24"/>
        </w:rPr>
        <w:t xml:space="preserve"> and transparency</w:t>
      </w:r>
      <w:r>
        <w:rPr>
          <w:rFonts w:cs="Arial"/>
          <w:b/>
          <w:szCs w:val="24"/>
        </w:rPr>
        <w:t xml:space="preserve"> – </w:t>
      </w:r>
      <w:r>
        <w:rPr>
          <w:rFonts w:cs="Arial"/>
          <w:szCs w:val="24"/>
        </w:rPr>
        <w:t>clear expectations that are standardised for everybody</w:t>
      </w:r>
      <w:r w:rsidR="009063DF">
        <w:rPr>
          <w:rFonts w:cs="Arial"/>
          <w:szCs w:val="24"/>
        </w:rPr>
        <w:t>; statement of customer/employee rights</w:t>
      </w:r>
    </w:p>
    <w:p w:rsidR="00057F48" w:rsidRDefault="00057F48" w:rsidP="00057F48">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Pr>
          <w:rFonts w:cs="Arial"/>
          <w:b/>
          <w:szCs w:val="24"/>
        </w:rPr>
        <w:t xml:space="preserve">Simplicity – </w:t>
      </w:r>
      <w:r>
        <w:rPr>
          <w:rFonts w:cs="Arial"/>
          <w:szCs w:val="24"/>
        </w:rPr>
        <w:t>plain language;</w:t>
      </w:r>
      <w:r w:rsidR="009063DF">
        <w:rPr>
          <w:rFonts w:cs="Arial"/>
          <w:szCs w:val="24"/>
        </w:rPr>
        <w:t xml:space="preserve"> simplify the human rights framework; develop</w:t>
      </w:r>
      <w:r>
        <w:rPr>
          <w:rFonts w:cs="Arial"/>
          <w:szCs w:val="24"/>
        </w:rPr>
        <w:t xml:space="preserve"> an app to help businesses prioritise where to start, based on size, sector and location</w:t>
      </w:r>
    </w:p>
    <w:p w:rsidR="00057F48" w:rsidRDefault="00057F48" w:rsidP="00057F48">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Pr>
          <w:rFonts w:cs="Arial"/>
          <w:b/>
          <w:szCs w:val="24"/>
        </w:rPr>
        <w:t xml:space="preserve">Rationale – </w:t>
      </w:r>
      <w:r>
        <w:rPr>
          <w:rFonts w:cs="Arial"/>
          <w:szCs w:val="24"/>
        </w:rPr>
        <w:t>presentation of business benefits, packaged and promoted effectively to allay fears and misconceptions</w:t>
      </w:r>
    </w:p>
    <w:p w:rsidR="009063DF" w:rsidRDefault="00057F48" w:rsidP="009063DF">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Pr>
          <w:rFonts w:cs="Arial"/>
          <w:b/>
          <w:szCs w:val="24"/>
        </w:rPr>
        <w:t xml:space="preserve">Guidance – </w:t>
      </w:r>
      <w:r>
        <w:rPr>
          <w:rFonts w:cs="Arial"/>
          <w:szCs w:val="24"/>
        </w:rPr>
        <w:t>sector-specific, with case studies; a well-resourced web hub that is legally established and independent from government/politics; to identify and store good quality and relevant guidance</w:t>
      </w:r>
    </w:p>
    <w:p w:rsidR="009063DF" w:rsidRPr="009063DF" w:rsidRDefault="009063DF" w:rsidP="009063DF">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sidRPr="009063DF">
        <w:rPr>
          <w:rFonts w:cs="Arial"/>
          <w:b/>
          <w:szCs w:val="24"/>
        </w:rPr>
        <w:t>Procurement and supply chains</w:t>
      </w:r>
      <w:r w:rsidRPr="009063DF">
        <w:rPr>
          <w:rFonts w:cs="Arial"/>
          <w:szCs w:val="24"/>
        </w:rPr>
        <w:t xml:space="preserve"> –</w:t>
      </w:r>
      <w:r>
        <w:rPr>
          <w:rFonts w:cs="Arial"/>
          <w:szCs w:val="24"/>
        </w:rPr>
        <w:t xml:space="preserve"> </w:t>
      </w:r>
      <w:r w:rsidRPr="009063DF">
        <w:rPr>
          <w:rFonts w:cs="Arial"/>
          <w:szCs w:val="24"/>
        </w:rPr>
        <w:t>what</w:t>
      </w:r>
      <w:r>
        <w:rPr>
          <w:rFonts w:cs="Arial"/>
          <w:szCs w:val="24"/>
        </w:rPr>
        <w:t xml:space="preserve"> do</w:t>
      </w:r>
      <w:r w:rsidRPr="009063DF">
        <w:rPr>
          <w:rFonts w:cs="Arial"/>
          <w:szCs w:val="24"/>
        </w:rPr>
        <w:t xml:space="preserve"> human rights mean</w:t>
      </w:r>
      <w:r>
        <w:rPr>
          <w:rFonts w:cs="Arial"/>
          <w:szCs w:val="24"/>
        </w:rPr>
        <w:t xml:space="preserve"> in this context</w:t>
      </w:r>
      <w:r w:rsidRPr="009063DF">
        <w:rPr>
          <w:rFonts w:cs="Arial"/>
          <w:szCs w:val="24"/>
        </w:rPr>
        <w:t xml:space="preserve">; how </w:t>
      </w:r>
      <w:r>
        <w:rPr>
          <w:rFonts w:cs="Arial"/>
          <w:szCs w:val="24"/>
        </w:rPr>
        <w:t>can businesses</w:t>
      </w:r>
      <w:r w:rsidRPr="009063DF">
        <w:rPr>
          <w:rFonts w:cs="Arial"/>
          <w:szCs w:val="24"/>
        </w:rPr>
        <w:t xml:space="preserve"> influence</w:t>
      </w:r>
      <w:r>
        <w:rPr>
          <w:rFonts w:cs="Arial"/>
          <w:szCs w:val="24"/>
        </w:rPr>
        <w:t xml:space="preserve"> others</w:t>
      </w:r>
      <w:r w:rsidRPr="009063DF">
        <w:rPr>
          <w:rFonts w:cs="Arial"/>
          <w:szCs w:val="24"/>
        </w:rPr>
        <w:t xml:space="preserve">; how much due diligence to undertake and </w:t>
      </w:r>
      <w:r>
        <w:rPr>
          <w:rFonts w:cs="Arial"/>
          <w:szCs w:val="24"/>
        </w:rPr>
        <w:t>where to stop (especially for SMEs)</w:t>
      </w:r>
    </w:p>
    <w:p w:rsidR="00027135" w:rsidRDefault="009063DF" w:rsidP="008013B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Pr>
          <w:rFonts w:cs="Arial"/>
          <w:b/>
          <w:szCs w:val="24"/>
        </w:rPr>
        <w:lastRenderedPageBreak/>
        <w:t xml:space="preserve">Existing initiatives - </w:t>
      </w:r>
      <w:r w:rsidR="00027135">
        <w:rPr>
          <w:rFonts w:cs="Arial"/>
          <w:szCs w:val="24"/>
        </w:rPr>
        <w:t xml:space="preserve">raise </w:t>
      </w:r>
      <w:r>
        <w:rPr>
          <w:rFonts w:cs="Arial"/>
          <w:szCs w:val="24"/>
        </w:rPr>
        <w:t xml:space="preserve">the </w:t>
      </w:r>
      <w:r w:rsidR="00027135">
        <w:rPr>
          <w:rFonts w:cs="Arial"/>
          <w:szCs w:val="24"/>
        </w:rPr>
        <w:t xml:space="preserve">profile of good </w:t>
      </w:r>
      <w:r>
        <w:rPr>
          <w:rFonts w:cs="Arial"/>
          <w:szCs w:val="24"/>
        </w:rPr>
        <w:t>examples e.g. Scottish Business Pledge and bring coherence to them</w:t>
      </w:r>
    </w:p>
    <w:p w:rsidR="008013BB" w:rsidRDefault="008013BB" w:rsidP="008013BB">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ind w:left="723"/>
        <w:rPr>
          <w:rFonts w:cs="Arial"/>
          <w:szCs w:val="24"/>
        </w:rPr>
      </w:pPr>
      <w:r w:rsidRPr="009063DF">
        <w:rPr>
          <w:rFonts w:cs="Arial"/>
          <w:b/>
          <w:szCs w:val="24"/>
        </w:rPr>
        <w:t xml:space="preserve">Universities and research centres </w:t>
      </w:r>
      <w:r w:rsidR="009063DF" w:rsidRPr="009063DF">
        <w:rPr>
          <w:rFonts w:cs="Arial"/>
          <w:b/>
          <w:szCs w:val="24"/>
        </w:rPr>
        <w:t>–</w:t>
      </w:r>
      <w:r w:rsidR="009063DF">
        <w:rPr>
          <w:rFonts w:cs="Arial"/>
          <w:szCs w:val="24"/>
        </w:rPr>
        <w:t xml:space="preserve"> opportunities to link academic expertise, research and training with</w:t>
      </w:r>
      <w:r>
        <w:rPr>
          <w:rFonts w:cs="Arial"/>
          <w:szCs w:val="24"/>
        </w:rPr>
        <w:t xml:space="preserve"> businesses looking for support and guidance</w:t>
      </w:r>
    </w:p>
    <w:p w:rsidR="00D4168B" w:rsidRPr="00D4168B" w:rsidRDefault="00D4168B" w:rsidP="00D4168B">
      <w:pPr>
        <w:tabs>
          <w:tab w:val="clear" w:pos="720"/>
          <w:tab w:val="clear" w:pos="1440"/>
          <w:tab w:val="clear" w:pos="2160"/>
          <w:tab w:val="clear" w:pos="2880"/>
          <w:tab w:val="clear" w:pos="4680"/>
          <w:tab w:val="clear" w:pos="5400"/>
          <w:tab w:val="clear" w:pos="9000"/>
        </w:tabs>
        <w:spacing w:line="240" w:lineRule="auto"/>
        <w:rPr>
          <w:rFonts w:cs="Arial"/>
          <w:szCs w:val="24"/>
        </w:rPr>
      </w:pPr>
    </w:p>
    <w:p w:rsidR="00E3599D" w:rsidRDefault="00E3599D" w:rsidP="00E36759"/>
    <w:p w:rsidR="00E2247F" w:rsidRDefault="00E2247F" w:rsidP="00E36759">
      <w:pPr>
        <w:rPr>
          <w:b/>
        </w:rPr>
      </w:pPr>
      <w:r w:rsidRPr="00E2247F">
        <w:rPr>
          <w:b/>
        </w:rPr>
        <w:t>Next Steps</w:t>
      </w:r>
    </w:p>
    <w:p w:rsidR="00E2247F" w:rsidRDefault="00E2247F" w:rsidP="00E36759">
      <w:pPr>
        <w:rPr>
          <w:b/>
        </w:rPr>
      </w:pPr>
    </w:p>
    <w:p w:rsidR="00E2247F" w:rsidRDefault="00E2247F" w:rsidP="00E2247F">
      <w:r>
        <w:t xml:space="preserve">A working group is being established to draft the Scottish NAP. Businesses interested in participating in either the drafting group or a consulting group to inform the drafting should indicate their interest to David Holmes, International Human Rights Policy Coordinator at the Scottish Government: </w:t>
      </w:r>
      <w:hyperlink r:id="rId12" w:history="1">
        <w:r>
          <w:rPr>
            <w:rStyle w:val="Hyperlink"/>
          </w:rPr>
          <w:t>David.Holmes@gov.scot</w:t>
        </w:r>
      </w:hyperlink>
      <w:r>
        <w:t xml:space="preserve"> </w:t>
      </w:r>
    </w:p>
    <w:p w:rsidR="00E2247F" w:rsidRDefault="00E2247F" w:rsidP="00E36759">
      <w:pPr>
        <w:rPr>
          <w:b/>
        </w:rPr>
      </w:pPr>
    </w:p>
    <w:p w:rsidR="001D4757" w:rsidRDefault="001D4757" w:rsidP="00E36759">
      <w:pPr>
        <w:rPr>
          <w:b/>
        </w:rPr>
      </w:pPr>
    </w:p>
    <w:p w:rsidR="001D4757" w:rsidRDefault="001D4757" w:rsidP="001D4757">
      <w:pPr>
        <w:rPr>
          <w:b/>
        </w:rPr>
      </w:pPr>
      <w:r>
        <w:rPr>
          <w:b/>
        </w:rPr>
        <w:t>The following organisations were represented at this workshop:</w:t>
      </w:r>
    </w:p>
    <w:p w:rsidR="001D4757" w:rsidRDefault="001D4757" w:rsidP="001D4757">
      <w:pPr>
        <w:rPr>
          <w:b/>
        </w:rPr>
      </w:pPr>
    </w:p>
    <w:p w:rsidR="001D4757" w:rsidRPr="001D12C4" w:rsidRDefault="001D4757" w:rsidP="001D4757">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rPr>
      </w:pPr>
      <w:r w:rsidRPr="002A3E36">
        <w:rPr>
          <w:rFonts w:cs="Arial"/>
          <w:i/>
          <w:szCs w:val="24"/>
          <w:lang w:val="en-US"/>
        </w:rPr>
        <w:t>Business in the Community, Construction Scotland, Enterprise Rent-A-Car, Eversheds Sutherland, Glasgow Caledonian University (GCU), Highlands and Islands Enterprise, Livingston James, Pricewaterhouse Cooper (PwC), Robertson Group, Royal Society of Edinburgh, Scotbeef Ltd., Scottish Environment Protection Agency (SEPA), Scottish Government, Scottish Human Rights Commission, Standard Life Aberdeen, University of Strathclyde, University of St. Andrews, Voluntary Action Fund (VAF), Scottish Enterprise</w:t>
      </w:r>
      <w:r>
        <w:rPr>
          <w:rFonts w:cs="Arial"/>
          <w:szCs w:val="24"/>
          <w:lang w:val="en-US"/>
        </w:rPr>
        <w:t>.</w:t>
      </w:r>
    </w:p>
    <w:p w:rsidR="001D4757" w:rsidRPr="00E2247F" w:rsidRDefault="001D4757" w:rsidP="00E36759">
      <w:pPr>
        <w:rPr>
          <w:b/>
        </w:rPr>
      </w:pPr>
    </w:p>
    <w:sectPr w:rsidR="001D4757" w:rsidRPr="00E2247F" w:rsidSect="00AB54FF">
      <w:headerReference w:type="default" r:id="rId13"/>
      <w:foot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8B" w:rsidRDefault="00D4168B">
      <w:pPr>
        <w:spacing w:line="240" w:lineRule="auto"/>
      </w:pPr>
      <w:r>
        <w:separator/>
      </w:r>
    </w:p>
  </w:endnote>
  <w:endnote w:type="continuationSeparator" w:id="0">
    <w:p w:rsidR="00D4168B" w:rsidRDefault="00D41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uropa-Bold">
    <w:altName w:val="Europ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415441"/>
      <w:docPartObj>
        <w:docPartGallery w:val="Page Numbers (Bottom of Page)"/>
        <w:docPartUnique/>
      </w:docPartObj>
    </w:sdtPr>
    <w:sdtEndPr>
      <w:rPr>
        <w:noProof/>
      </w:rPr>
    </w:sdtEndPr>
    <w:sdtContent>
      <w:p w:rsidR="001D4757" w:rsidRDefault="001D4757">
        <w:pPr>
          <w:pStyle w:val="Footer"/>
          <w:jc w:val="right"/>
        </w:pPr>
        <w:r>
          <w:fldChar w:fldCharType="begin"/>
        </w:r>
        <w:r>
          <w:instrText xml:space="preserve"> PAGE   \* MERGEFORMAT </w:instrText>
        </w:r>
        <w:r>
          <w:fldChar w:fldCharType="separate"/>
        </w:r>
        <w:r w:rsidR="005E1A9D">
          <w:rPr>
            <w:noProof/>
          </w:rPr>
          <w:t>1</w:t>
        </w:r>
        <w:r>
          <w:rPr>
            <w:noProof/>
          </w:rPr>
          <w:fldChar w:fldCharType="end"/>
        </w:r>
      </w:p>
    </w:sdtContent>
  </w:sdt>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8B" w:rsidRDefault="00D4168B">
      <w:pPr>
        <w:spacing w:line="240" w:lineRule="auto"/>
      </w:pPr>
      <w:r>
        <w:separator/>
      </w:r>
    </w:p>
  </w:footnote>
  <w:footnote w:type="continuationSeparator" w:id="0">
    <w:p w:rsidR="00D4168B" w:rsidRDefault="00D416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2853F0"/>
    <w:multiLevelType w:val="hybridMultilevel"/>
    <w:tmpl w:val="BD50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050E7"/>
    <w:multiLevelType w:val="hybridMultilevel"/>
    <w:tmpl w:val="4BB00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A97109"/>
    <w:multiLevelType w:val="hybridMultilevel"/>
    <w:tmpl w:val="49465A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8621B"/>
    <w:multiLevelType w:val="hybridMultilevel"/>
    <w:tmpl w:val="C086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6627C0"/>
    <w:multiLevelType w:val="hybridMultilevel"/>
    <w:tmpl w:val="7B084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9310E"/>
    <w:multiLevelType w:val="hybridMultilevel"/>
    <w:tmpl w:val="2934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5A0FEC"/>
    <w:multiLevelType w:val="hybridMultilevel"/>
    <w:tmpl w:val="FD823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244D03"/>
    <w:multiLevelType w:val="hybridMultilevel"/>
    <w:tmpl w:val="E850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7D27BA"/>
    <w:multiLevelType w:val="hybridMultilevel"/>
    <w:tmpl w:val="AB7C61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3537D2"/>
    <w:multiLevelType w:val="hybridMultilevel"/>
    <w:tmpl w:val="6ABAC3DC"/>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6CD86475"/>
    <w:multiLevelType w:val="hybridMultilevel"/>
    <w:tmpl w:val="5ACE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DF0407"/>
    <w:multiLevelType w:val="hybridMultilevel"/>
    <w:tmpl w:val="67CA3D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num>
  <w:num w:numId="4">
    <w:abstractNumId w:val="0"/>
  </w:num>
  <w:num w:numId="5">
    <w:abstractNumId w:val="2"/>
  </w:num>
  <w:num w:numId="6">
    <w:abstractNumId w:val="12"/>
  </w:num>
  <w:num w:numId="7">
    <w:abstractNumId w:val="13"/>
  </w:num>
  <w:num w:numId="8">
    <w:abstractNumId w:val="1"/>
  </w:num>
  <w:num w:numId="9">
    <w:abstractNumId w:val="8"/>
  </w:num>
  <w:num w:numId="10">
    <w:abstractNumId w:val="3"/>
  </w:num>
  <w:num w:numId="11">
    <w:abstractNumId w:val="7"/>
  </w:num>
  <w:num w:numId="12">
    <w:abstractNumId w:val="4"/>
  </w:num>
  <w:num w:numId="13">
    <w:abstractNumId w:val="9"/>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8B"/>
    <w:rsid w:val="00027135"/>
    <w:rsid w:val="00057F48"/>
    <w:rsid w:val="000D535B"/>
    <w:rsid w:val="00100021"/>
    <w:rsid w:val="001155CF"/>
    <w:rsid w:val="001267F7"/>
    <w:rsid w:val="00157346"/>
    <w:rsid w:val="00192DC7"/>
    <w:rsid w:val="001D12C4"/>
    <w:rsid w:val="001D4757"/>
    <w:rsid w:val="002A7E50"/>
    <w:rsid w:val="002F3688"/>
    <w:rsid w:val="003F2479"/>
    <w:rsid w:val="00411FC4"/>
    <w:rsid w:val="00463A12"/>
    <w:rsid w:val="005E1A9D"/>
    <w:rsid w:val="00631FB9"/>
    <w:rsid w:val="00637151"/>
    <w:rsid w:val="0067486A"/>
    <w:rsid w:val="006D26F7"/>
    <w:rsid w:val="007774BC"/>
    <w:rsid w:val="00780BBD"/>
    <w:rsid w:val="007A54BC"/>
    <w:rsid w:val="007C0B33"/>
    <w:rsid w:val="008013BB"/>
    <w:rsid w:val="008609A2"/>
    <w:rsid w:val="009063DF"/>
    <w:rsid w:val="00921D8D"/>
    <w:rsid w:val="00952710"/>
    <w:rsid w:val="009A05D9"/>
    <w:rsid w:val="009F71B8"/>
    <w:rsid w:val="00A303B0"/>
    <w:rsid w:val="00A35F00"/>
    <w:rsid w:val="00A56EBA"/>
    <w:rsid w:val="00A90A53"/>
    <w:rsid w:val="00AB54FF"/>
    <w:rsid w:val="00AC310B"/>
    <w:rsid w:val="00AE01CB"/>
    <w:rsid w:val="00B51734"/>
    <w:rsid w:val="00C001A3"/>
    <w:rsid w:val="00C757B1"/>
    <w:rsid w:val="00C86FBA"/>
    <w:rsid w:val="00CA7A84"/>
    <w:rsid w:val="00D4168B"/>
    <w:rsid w:val="00E2247F"/>
    <w:rsid w:val="00E3599D"/>
    <w:rsid w:val="00E36759"/>
    <w:rsid w:val="00EB55A9"/>
    <w:rsid w:val="00FA6B66"/>
    <w:rsid w:val="00FD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1">
    <w:name w:val="1"/>
    <w:basedOn w:val="Normal"/>
    <w:rsid w:val="00D4168B"/>
    <w:pPr>
      <w:tabs>
        <w:tab w:val="clear" w:pos="720"/>
        <w:tab w:val="clear" w:pos="1440"/>
        <w:tab w:val="clear" w:pos="2160"/>
        <w:tab w:val="clear" w:pos="2880"/>
        <w:tab w:val="clear" w:pos="4680"/>
        <w:tab w:val="clear" w:pos="5400"/>
        <w:tab w:val="clear" w:pos="9000"/>
      </w:tabs>
      <w:spacing w:after="120" w:line="240" w:lineRule="exact"/>
      <w:jc w:val="left"/>
    </w:pPr>
    <w:rPr>
      <w:rFonts w:ascii="Verdana" w:hAnsi="Verdana"/>
      <w:sz w:val="20"/>
      <w:lang w:val="en-US"/>
    </w:rPr>
  </w:style>
  <w:style w:type="paragraph" w:styleId="ListParagraph">
    <w:name w:val="List Paragraph"/>
    <w:basedOn w:val="Normal"/>
    <w:uiPriority w:val="34"/>
    <w:qFormat/>
    <w:rsid w:val="00D4168B"/>
    <w:pPr>
      <w:ind w:left="720"/>
      <w:contextualSpacing/>
    </w:pPr>
  </w:style>
  <w:style w:type="paragraph" w:customStyle="1" w:styleId="Default">
    <w:name w:val="Default"/>
    <w:rsid w:val="000D535B"/>
    <w:pPr>
      <w:autoSpaceDE w:val="0"/>
      <w:autoSpaceDN w:val="0"/>
      <w:adjustRightInd w:val="0"/>
    </w:pPr>
    <w:rPr>
      <w:rFonts w:ascii="Europa-Bold" w:eastAsia="Calibri" w:hAnsi="Europa-Bold" w:cs="Europa-Bold"/>
      <w:color w:val="000000"/>
      <w:szCs w:val="24"/>
    </w:rPr>
  </w:style>
  <w:style w:type="character" w:customStyle="1" w:styleId="A1">
    <w:name w:val="A1"/>
    <w:uiPriority w:val="99"/>
    <w:rsid w:val="000D535B"/>
    <w:rPr>
      <w:rFonts w:ascii="Europa-Bold" w:hAnsi="Europa-Bold" w:cs="Europa-Bold" w:hint="default"/>
      <w:b/>
      <w:bCs/>
      <w:i/>
      <w:iCs/>
      <w:color w:val="000000"/>
      <w:sz w:val="36"/>
      <w:szCs w:val="36"/>
    </w:rPr>
  </w:style>
  <w:style w:type="paragraph" w:styleId="BalloonText">
    <w:name w:val="Balloon Text"/>
    <w:basedOn w:val="Normal"/>
    <w:link w:val="BalloonTextChar"/>
    <w:uiPriority w:val="99"/>
    <w:semiHidden/>
    <w:unhideWhenUsed/>
    <w:rsid w:val="00780B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BBD"/>
    <w:rPr>
      <w:rFonts w:ascii="Tahoma" w:hAnsi="Tahoma" w:cs="Tahoma"/>
      <w:sz w:val="16"/>
      <w:szCs w:val="16"/>
      <w:lang w:eastAsia="en-US"/>
    </w:rPr>
  </w:style>
  <w:style w:type="character" w:styleId="Hyperlink">
    <w:name w:val="Hyperlink"/>
    <w:basedOn w:val="DefaultParagraphFont"/>
    <w:uiPriority w:val="99"/>
    <w:semiHidden/>
    <w:unhideWhenUsed/>
    <w:rsid w:val="00E2247F"/>
    <w:rPr>
      <w:strike w:val="0"/>
      <w:dstrike w:val="0"/>
      <w:color w:val="0000FF" w:themeColor="hyperlink"/>
      <w:u w:val="none"/>
      <w:effect w:val="none"/>
    </w:rPr>
  </w:style>
  <w:style w:type="character" w:customStyle="1" w:styleId="FooterChar">
    <w:name w:val="Footer Char"/>
    <w:basedOn w:val="DefaultParagraphFont"/>
    <w:link w:val="Footer"/>
    <w:uiPriority w:val="99"/>
    <w:rsid w:val="001D475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1">
    <w:name w:val="1"/>
    <w:basedOn w:val="Normal"/>
    <w:rsid w:val="00D4168B"/>
    <w:pPr>
      <w:tabs>
        <w:tab w:val="clear" w:pos="720"/>
        <w:tab w:val="clear" w:pos="1440"/>
        <w:tab w:val="clear" w:pos="2160"/>
        <w:tab w:val="clear" w:pos="2880"/>
        <w:tab w:val="clear" w:pos="4680"/>
        <w:tab w:val="clear" w:pos="5400"/>
        <w:tab w:val="clear" w:pos="9000"/>
      </w:tabs>
      <w:spacing w:after="120" w:line="240" w:lineRule="exact"/>
      <w:jc w:val="left"/>
    </w:pPr>
    <w:rPr>
      <w:rFonts w:ascii="Verdana" w:hAnsi="Verdana"/>
      <w:sz w:val="20"/>
      <w:lang w:val="en-US"/>
    </w:rPr>
  </w:style>
  <w:style w:type="paragraph" w:styleId="ListParagraph">
    <w:name w:val="List Paragraph"/>
    <w:basedOn w:val="Normal"/>
    <w:uiPriority w:val="34"/>
    <w:qFormat/>
    <w:rsid w:val="00D4168B"/>
    <w:pPr>
      <w:ind w:left="720"/>
      <w:contextualSpacing/>
    </w:pPr>
  </w:style>
  <w:style w:type="paragraph" w:customStyle="1" w:styleId="Default">
    <w:name w:val="Default"/>
    <w:rsid w:val="000D535B"/>
    <w:pPr>
      <w:autoSpaceDE w:val="0"/>
      <w:autoSpaceDN w:val="0"/>
      <w:adjustRightInd w:val="0"/>
    </w:pPr>
    <w:rPr>
      <w:rFonts w:ascii="Europa-Bold" w:eastAsia="Calibri" w:hAnsi="Europa-Bold" w:cs="Europa-Bold"/>
      <w:color w:val="000000"/>
      <w:szCs w:val="24"/>
    </w:rPr>
  </w:style>
  <w:style w:type="character" w:customStyle="1" w:styleId="A1">
    <w:name w:val="A1"/>
    <w:uiPriority w:val="99"/>
    <w:rsid w:val="000D535B"/>
    <w:rPr>
      <w:rFonts w:ascii="Europa-Bold" w:hAnsi="Europa-Bold" w:cs="Europa-Bold" w:hint="default"/>
      <w:b/>
      <w:bCs/>
      <w:i/>
      <w:iCs/>
      <w:color w:val="000000"/>
      <w:sz w:val="36"/>
      <w:szCs w:val="36"/>
    </w:rPr>
  </w:style>
  <w:style w:type="paragraph" w:styleId="BalloonText">
    <w:name w:val="Balloon Text"/>
    <w:basedOn w:val="Normal"/>
    <w:link w:val="BalloonTextChar"/>
    <w:uiPriority w:val="99"/>
    <w:semiHidden/>
    <w:unhideWhenUsed/>
    <w:rsid w:val="00780B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BBD"/>
    <w:rPr>
      <w:rFonts w:ascii="Tahoma" w:hAnsi="Tahoma" w:cs="Tahoma"/>
      <w:sz w:val="16"/>
      <w:szCs w:val="16"/>
      <w:lang w:eastAsia="en-US"/>
    </w:rPr>
  </w:style>
  <w:style w:type="character" w:styleId="Hyperlink">
    <w:name w:val="Hyperlink"/>
    <w:basedOn w:val="DefaultParagraphFont"/>
    <w:uiPriority w:val="99"/>
    <w:semiHidden/>
    <w:unhideWhenUsed/>
    <w:rsid w:val="00E2247F"/>
    <w:rPr>
      <w:strike w:val="0"/>
      <w:dstrike w:val="0"/>
      <w:color w:val="0000FF" w:themeColor="hyperlink"/>
      <w:u w:val="none"/>
      <w:effect w:val="none"/>
    </w:rPr>
  </w:style>
  <w:style w:type="character" w:customStyle="1" w:styleId="FooterChar">
    <w:name w:val="Footer Char"/>
    <w:basedOn w:val="DefaultParagraphFont"/>
    <w:link w:val="Footer"/>
    <w:uiPriority w:val="99"/>
    <w:rsid w:val="001D47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4955">
      <w:bodyDiv w:val="1"/>
      <w:marLeft w:val="0"/>
      <w:marRight w:val="0"/>
      <w:marTop w:val="0"/>
      <w:marBottom w:val="0"/>
      <w:divBdr>
        <w:top w:val="none" w:sz="0" w:space="0" w:color="auto"/>
        <w:left w:val="none" w:sz="0" w:space="0" w:color="auto"/>
        <w:bottom w:val="none" w:sz="0" w:space="0" w:color="auto"/>
        <w:right w:val="none" w:sz="0" w:space="0" w:color="auto"/>
      </w:divBdr>
    </w:div>
    <w:div w:id="618033451">
      <w:bodyDiv w:val="1"/>
      <w:marLeft w:val="0"/>
      <w:marRight w:val="0"/>
      <w:marTop w:val="0"/>
      <w:marBottom w:val="0"/>
      <w:divBdr>
        <w:top w:val="none" w:sz="0" w:space="0" w:color="auto"/>
        <w:left w:val="none" w:sz="0" w:space="0" w:color="auto"/>
        <w:bottom w:val="none" w:sz="0" w:space="0" w:color="auto"/>
        <w:right w:val="none" w:sz="0" w:space="0" w:color="auto"/>
      </w:divBdr>
    </w:div>
    <w:div w:id="671370609">
      <w:bodyDiv w:val="1"/>
      <w:marLeft w:val="0"/>
      <w:marRight w:val="0"/>
      <w:marTop w:val="0"/>
      <w:marBottom w:val="0"/>
      <w:divBdr>
        <w:top w:val="none" w:sz="0" w:space="0" w:color="auto"/>
        <w:left w:val="none" w:sz="0" w:space="0" w:color="auto"/>
        <w:bottom w:val="none" w:sz="0" w:space="0" w:color="auto"/>
        <w:right w:val="none" w:sz="0" w:space="0" w:color="auto"/>
      </w:divBdr>
    </w:div>
    <w:div w:id="683366842">
      <w:bodyDiv w:val="1"/>
      <w:marLeft w:val="0"/>
      <w:marRight w:val="0"/>
      <w:marTop w:val="0"/>
      <w:marBottom w:val="0"/>
      <w:divBdr>
        <w:top w:val="none" w:sz="0" w:space="0" w:color="auto"/>
        <w:left w:val="none" w:sz="0" w:space="0" w:color="auto"/>
        <w:bottom w:val="none" w:sz="0" w:space="0" w:color="auto"/>
        <w:right w:val="none" w:sz="0" w:space="0" w:color="auto"/>
      </w:divBdr>
    </w:div>
    <w:div w:id="778597668">
      <w:bodyDiv w:val="1"/>
      <w:marLeft w:val="0"/>
      <w:marRight w:val="0"/>
      <w:marTop w:val="0"/>
      <w:marBottom w:val="0"/>
      <w:divBdr>
        <w:top w:val="none" w:sz="0" w:space="0" w:color="auto"/>
        <w:left w:val="none" w:sz="0" w:space="0" w:color="auto"/>
        <w:bottom w:val="none" w:sz="0" w:space="0" w:color="auto"/>
        <w:right w:val="none" w:sz="0" w:space="0" w:color="auto"/>
      </w:divBdr>
    </w:div>
    <w:div w:id="790823215">
      <w:bodyDiv w:val="1"/>
      <w:marLeft w:val="0"/>
      <w:marRight w:val="0"/>
      <w:marTop w:val="0"/>
      <w:marBottom w:val="0"/>
      <w:divBdr>
        <w:top w:val="none" w:sz="0" w:space="0" w:color="auto"/>
        <w:left w:val="none" w:sz="0" w:space="0" w:color="auto"/>
        <w:bottom w:val="none" w:sz="0" w:space="0" w:color="auto"/>
        <w:right w:val="none" w:sz="0" w:space="0" w:color="auto"/>
      </w:divBdr>
    </w:div>
    <w:div w:id="11594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vid.Holmes@gov.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08D9-1A4C-4FCE-B295-7772B161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9719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u418404</dc:creator>
  <cp:lastModifiedBy>N320603</cp:lastModifiedBy>
  <cp:revision>2</cp:revision>
  <dcterms:created xsi:type="dcterms:W3CDTF">2018-06-19T11:04:00Z</dcterms:created>
  <dcterms:modified xsi:type="dcterms:W3CDTF">2018-06-19T11:04:00Z</dcterms:modified>
</cp:coreProperties>
</file>